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EA96" w14:textId="798FF846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>В апреле месяце 2026 года в Республике Беларусь будут проводиться памятные мероприятия, приуроченные к 40-й годовщине крупнейшей в истории человечества техногенной катастрофе – аварии на Чернобыльской атомной электростанции (далее – ЧАЭС). Авария произошла</w:t>
      </w:r>
      <w:r w:rsidR="00893A5B">
        <w:rPr>
          <w:color w:val="1A1A1A"/>
        </w:rPr>
        <w:t xml:space="preserve"> </w:t>
      </w:r>
      <w:r w:rsidRPr="008813D3">
        <w:rPr>
          <w:color w:val="1A1A1A"/>
        </w:rPr>
        <w:t>26 апреля 1986 г. в 01.23 часов и по своим масштабам радиоактивного выброса и дальнейшим последствиям намного превзошла подобные аварии, произошедшие до и после нее. Последствия аварии на ЧАЭС затронули более двух десятков стран, что говорит о ее глобальном характере. Около 35,0% радиоактивных выпадений осели на территории Республики Беларусь.</w:t>
      </w:r>
    </w:p>
    <w:p w14:paraId="3B90562F" w14:textId="77777777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>Несмотря на существующую до аварии сеть гидрометеорологических станций и радиационного мониторинга, где проводились измерения мощности дозы гамма-излучения, йода-131 и цезия-137 в воздухе, ощущалась нехватка специалистов-радиологов, врачей-гигиенистов, радиобиологов, разработчиков и производителей радиометрического оборудования. В кратчайшие сроки требовалось расширение сети радиационного мониторинга, создание лабораторий радиационного контроля пищевых продуктов, питьевой воды, поверхностных вод, почвы и воздуха. Ликвидация последствий аварии на Чернобыльской АЭС – беспрецедентная по масштабам операция, в которой участвовало более 600 тысяч человек. Основными мерами стали тушение пожара, эвакуация населения, создание «саркофага» (объекта «Укрытие») над 4-м энергоблоком, дезактивация территорий и предотвращение загрязнения водоемов.</w:t>
      </w:r>
    </w:p>
    <w:p w14:paraId="2B470CD0" w14:textId="77777777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 xml:space="preserve">К работам были привлечены военные, пожарные, специалисты атомной энергетики и гражданские специалисты со всего СССР. В первые дни вертолетами в разрушенный реактор было сброшено около 5 тысяч тонн </w:t>
      </w:r>
      <w:proofErr w:type="spellStart"/>
      <w:r w:rsidRPr="008813D3">
        <w:rPr>
          <w:color w:val="1A1A1A"/>
        </w:rPr>
        <w:t>боросодержащей</w:t>
      </w:r>
      <w:proofErr w:type="spellEnd"/>
      <w:r w:rsidRPr="008813D3">
        <w:rPr>
          <w:color w:val="1A1A1A"/>
        </w:rPr>
        <w:t xml:space="preserve"> смеси, песка и свинца для глушения реактора и снижения выбросов. К ноябрю 1986 года был построен объект «Укрытие». 27 апреля 1986 года проведена эвакуация населения города Припять, затем населения в 30-километровой зоне. Проводились масштабные работы по очистке территорий, дорог, зданий, техники от радиоактивной пыли, захоронению зараженной техники и грунта. Радиоактивному загрязнению подверглись огромные территории, особенно в Беларуси, Украине и России, что потребовало долгосрочных мер по реабилитации земель и защите населения. </w:t>
      </w:r>
    </w:p>
    <w:p w14:paraId="5FC342D4" w14:textId="77777777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>Проведенные мероприятия позволили локализовать катастрофу, хотя работы по обеспечению безопасности продолжались десятилетиями, включая строительство нового безопасного саркофага.</w:t>
      </w:r>
    </w:p>
    <w:p w14:paraId="33C54E5B" w14:textId="58013A5F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>Проведена кропотливая работа по созданию оптимальной системы радиационного контроля и мониторинга, которая сегодня представлена 120 пунктами наблюдений по всей стране и, прежде всего, в районах воздействия ядерных установок – Игналинской, Смоленской, Ровенской, Чернобыльской и Белорусской АЭС. Современная система радиационного мониторинга является продуктом многолетних усилий белорусских ученых и специалистов, ответом на вызов чернобыльской катастрофы. Беларусь приобрела неоценимый опыт управления ситуацией в условиях долговременного радиоактивного загрязнения большой территории. Данный опыт открыл пути для принятия стратегических решений, направленных на обеспечение безопасной жизнедеятельности в условиях проживания на территориях долгосрочного радиоактивного загрязнения, производства нормативно чистой сельскохозяйственной продукции, возрождение и сохранение культурных традиций пострадавших районов. Устойчивое социально-экономическое развитие загрязненных в результате аварии на ЧАЭС территорий имеет общенациональное значение, способствует преодолению сложившихся в обществе «чернобыльских» стереотипов, формированию положительного имиджа пострадавших районов, продвижению их инвестиционной привлекательности.</w:t>
      </w:r>
    </w:p>
    <w:p w14:paraId="335BC7E2" w14:textId="41960401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 xml:space="preserve">Постоянно совершенствуется и «чернобыльская» нормативная правовая база страны. В 2009 году вступил в силу Закон Республики Беларусь «О социальной защите граждан, </w:t>
      </w:r>
      <w:r w:rsidRPr="008813D3">
        <w:rPr>
          <w:color w:val="1A1A1A"/>
        </w:rPr>
        <w:lastRenderedPageBreak/>
        <w:t>пострадавших от катастрофы на Чернобыльской АЭС, других радиационных аварий», в 2012 году – Закон Республики Беларусь «О правовом режиме территорий, подвергшихся радиоактивному загрязнению в результате катастрофы на Чернобыльской АЭС», в соответствии с которым все населенные пункты, расположенные на территории радиоактивного загрязнения, зонируются в зависимости от уровней радиоактивного загрязнения.</w:t>
      </w:r>
    </w:p>
    <w:p w14:paraId="6310063C" w14:textId="5F59927C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>Постановлением Совета Министров Республики Беларусь от 08.02.2021 № 75 «О перечне населенных пунктов и объектов, находящихся в зонах радиоактивного загрязнения» к зонам радиоактивного загрязнения относятся 2022 населенных пункта Республики Беларусь</w:t>
      </w:r>
      <w:r w:rsidR="007A36BE" w:rsidRPr="008813D3">
        <w:rPr>
          <w:color w:val="1A1A1A"/>
        </w:rPr>
        <w:t>.</w:t>
      </w:r>
      <w:r w:rsidRPr="008813D3">
        <w:rPr>
          <w:color w:val="1A1A1A"/>
        </w:rPr>
        <w:t xml:space="preserve"> В Кореличском </w:t>
      </w:r>
      <w:r w:rsidR="007A36BE" w:rsidRPr="008813D3">
        <w:rPr>
          <w:color w:val="1A1A1A"/>
        </w:rPr>
        <w:t>районе</w:t>
      </w:r>
      <w:r w:rsidRPr="008813D3">
        <w:rPr>
          <w:color w:val="1A1A1A"/>
        </w:rPr>
        <w:t xml:space="preserve"> в настоящее время нет населенных пунктов, находящихся в зонах радиоактивного загрязнения, и она является чистой.</w:t>
      </w:r>
    </w:p>
    <w:p w14:paraId="118A5B4F" w14:textId="70E6672D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 xml:space="preserve">Согласно Положения о контроле радиоактивного загрязнения, утвержденного постановлением Совета Министров Республики Беларусь от 20.02.2020 № 102 (в редакции постановлений Совмина от 30.12.2020 № 772, от 23.04.2021 № 247, от 03.01.2023 № 4) контроль радиоактивного загрязнения пищевых продуктов, производимых гражданами для собственного потребления, а также дикорастущих растений и (или) их частей, продукции охоты и рыболовства, используемых гражданами для собственного потребления, лаборатории санитарной службы </w:t>
      </w:r>
      <w:r w:rsidR="007A36BE" w:rsidRPr="008813D3">
        <w:rPr>
          <w:color w:val="1A1A1A"/>
        </w:rPr>
        <w:t>Гродненской</w:t>
      </w:r>
      <w:r w:rsidRPr="008813D3">
        <w:rPr>
          <w:color w:val="1A1A1A"/>
        </w:rPr>
        <w:t xml:space="preserve"> области, выполняющие радиологические исследования, проводят на безвозмездной основе по заявительному принципу.</w:t>
      </w:r>
    </w:p>
    <w:p w14:paraId="03DD9090" w14:textId="77777777" w:rsidR="00E01F90" w:rsidRPr="008813D3" w:rsidRDefault="00E01F90" w:rsidP="00E01F90">
      <w:pPr>
        <w:pStyle w:val="cursor-default-hover"/>
        <w:shd w:val="clear" w:color="auto" w:fill="FFFFFF"/>
        <w:spacing w:before="0" w:beforeAutospacing="0" w:after="150" w:afterAutospacing="0"/>
        <w:jc w:val="both"/>
        <w:rPr>
          <w:b/>
          <w:bCs/>
          <w:color w:val="1A1A1A"/>
        </w:rPr>
      </w:pPr>
      <w:r w:rsidRPr="008813D3">
        <w:rPr>
          <w:b/>
          <w:bCs/>
          <w:color w:val="1A1A1A"/>
        </w:rPr>
        <w:t>Такие лаборатории функционируют в:</w:t>
      </w:r>
    </w:p>
    <w:p w14:paraId="178FD6FA" w14:textId="26DEC58F" w:rsidR="00E01F90" w:rsidRPr="008813D3" w:rsidRDefault="00E01F90" w:rsidP="008813D3">
      <w:pPr>
        <w:pStyle w:val="cursor-default-hover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1A1A1A"/>
        </w:rPr>
      </w:pPr>
      <w:r w:rsidRPr="008813D3">
        <w:rPr>
          <w:color w:val="1A1A1A"/>
        </w:rPr>
        <w:t>ГУ «</w:t>
      </w:r>
      <w:r w:rsidR="007A36BE" w:rsidRPr="008813D3">
        <w:rPr>
          <w:color w:val="1A1A1A"/>
        </w:rPr>
        <w:t>Гродненский</w:t>
      </w:r>
      <w:r w:rsidRPr="008813D3">
        <w:rPr>
          <w:color w:val="1A1A1A"/>
        </w:rPr>
        <w:t xml:space="preserve"> областной центр гигиены, эпидемиологии и общественного здоровья» (</w:t>
      </w:r>
      <w:r w:rsidR="007A36BE" w:rsidRPr="008813D3">
        <w:rPr>
          <w:color w:val="1A1A1A"/>
        </w:rPr>
        <w:t>отделение радиологических исследований) г. Гродно, пр. Космонавтов, 58</w:t>
      </w:r>
      <w:r w:rsidRPr="008813D3">
        <w:rPr>
          <w:color w:val="1A1A1A"/>
        </w:rPr>
        <w:t>, тел.</w:t>
      </w:r>
      <w:r w:rsidR="007A36BE" w:rsidRPr="008813D3">
        <w:t xml:space="preserve"> (</w:t>
      </w:r>
      <w:r w:rsidR="007A36BE" w:rsidRPr="008813D3">
        <w:rPr>
          <w:color w:val="1A1A1A"/>
        </w:rPr>
        <w:t>8 015 2) 69-04-95</w:t>
      </w:r>
      <w:r w:rsidRPr="008813D3">
        <w:rPr>
          <w:color w:val="1A1A1A"/>
        </w:rPr>
        <w:t>.</w:t>
      </w:r>
    </w:p>
    <w:p w14:paraId="507D1BCC" w14:textId="677DEB7E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«Волковысский зональный центр гигиены и эпидемиологии», г. Волковыск, ул. Горбатова, 1а, тел. (</w:t>
      </w:r>
      <w:r w:rsidRPr="008813D3">
        <w:rPr>
          <w:rFonts w:ascii="Times New Roman" w:hAnsi="Times New Roman" w:cs="Times New Roman"/>
          <w:color w:val="1A1A1A"/>
          <w:sz w:val="24"/>
          <w:szCs w:val="24"/>
        </w:rPr>
        <w:t>8 015 12) 5-10-34.</w:t>
      </w:r>
    </w:p>
    <w:p w14:paraId="11F89D32" w14:textId="7ADD29E5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«Лидский зональный центр гигиены и эпидемиологии», г. Лида ул. Черняховского, 1, тел. (8 015</w:t>
      </w:r>
      <w:r w:rsidR="008813D3" w:rsidRPr="008813D3">
        <w:rPr>
          <w:rFonts w:ascii="Times New Roman" w:hAnsi="Times New Roman" w:cs="Times New Roman"/>
          <w:sz w:val="24"/>
          <w:szCs w:val="24"/>
        </w:rPr>
        <w:t xml:space="preserve"> </w:t>
      </w:r>
      <w:r w:rsidRPr="008813D3">
        <w:rPr>
          <w:rFonts w:ascii="Times New Roman" w:hAnsi="Times New Roman" w:cs="Times New Roman"/>
          <w:sz w:val="24"/>
          <w:szCs w:val="24"/>
        </w:rPr>
        <w:t>4) 62-28-10</w:t>
      </w:r>
      <w:r w:rsidR="008813D3" w:rsidRPr="008813D3">
        <w:rPr>
          <w:rFonts w:ascii="Times New Roman" w:hAnsi="Times New Roman" w:cs="Times New Roman"/>
          <w:sz w:val="24"/>
          <w:szCs w:val="24"/>
        </w:rPr>
        <w:t>.</w:t>
      </w:r>
    </w:p>
    <w:p w14:paraId="6CBB3E04" w14:textId="08E91253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«Новогрудский зональный центр гигиены и эпидемиологии»</w:t>
      </w:r>
      <w:r w:rsidR="008813D3" w:rsidRPr="008813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13D3" w:rsidRPr="008813D3">
        <w:rPr>
          <w:rFonts w:ascii="Times New Roman" w:hAnsi="Times New Roman" w:cs="Times New Roman"/>
          <w:sz w:val="24"/>
          <w:szCs w:val="24"/>
        </w:rPr>
        <w:t>г.Новогрудок</w:t>
      </w:r>
      <w:proofErr w:type="spellEnd"/>
      <w:r w:rsidR="008813D3" w:rsidRPr="008813D3">
        <w:rPr>
          <w:rFonts w:ascii="Times New Roman" w:hAnsi="Times New Roman" w:cs="Times New Roman"/>
          <w:sz w:val="24"/>
          <w:szCs w:val="24"/>
        </w:rPr>
        <w:t>, ул. Советская, 71, тел. (8 015 97)</w:t>
      </w:r>
      <w:hyperlink r:id="rId5" w:history="1">
        <w:r w:rsidR="008813D3" w:rsidRPr="008813D3">
          <w:rPr>
            <w:rFonts w:ascii="Times New Roman" w:hAnsi="Times New Roman" w:cs="Times New Roman"/>
            <w:sz w:val="24"/>
            <w:szCs w:val="24"/>
          </w:rPr>
          <w:t xml:space="preserve"> 44-720</w:t>
        </w:r>
      </w:hyperlink>
      <w:r w:rsidR="008813D3" w:rsidRPr="008813D3">
        <w:rPr>
          <w:rFonts w:ascii="Times New Roman" w:hAnsi="Times New Roman" w:cs="Times New Roman"/>
          <w:sz w:val="24"/>
          <w:szCs w:val="24"/>
        </w:rPr>
        <w:t>.</w:t>
      </w:r>
    </w:p>
    <w:p w14:paraId="26D65F14" w14:textId="4ADC850D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«Слонимский зональный центр гигиены и эпидемиологии»</w:t>
      </w:r>
      <w:r w:rsidR="008813D3" w:rsidRPr="008813D3">
        <w:rPr>
          <w:rFonts w:ascii="Times New Roman" w:hAnsi="Times New Roman" w:cs="Times New Roman"/>
          <w:sz w:val="24"/>
          <w:szCs w:val="24"/>
        </w:rPr>
        <w:t>, г. Слоним, пл. Ленина, 6, тел. (</w:t>
      </w:r>
      <w:r w:rsidR="008813D3" w:rsidRPr="008813D3">
        <w:rPr>
          <w:rFonts w:ascii="Times New Roman" w:hAnsi="Times New Roman" w:cs="Times New Roman"/>
          <w:color w:val="1A1A1A"/>
          <w:sz w:val="24"/>
          <w:szCs w:val="24"/>
        </w:rPr>
        <w:t>8 015 62) 6-60-11.</w:t>
      </w:r>
    </w:p>
    <w:p w14:paraId="24620614" w14:textId="386C7351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«Сморгонский зональный центр гигиены и эпидемиологии»</w:t>
      </w:r>
      <w:r w:rsidR="008813D3" w:rsidRPr="008813D3">
        <w:rPr>
          <w:rFonts w:ascii="Times New Roman" w:hAnsi="Times New Roman" w:cs="Times New Roman"/>
          <w:sz w:val="24"/>
          <w:szCs w:val="24"/>
        </w:rPr>
        <w:t>, г. Сморгонь, ул. Юбилейная, 25, тел. (8 015 92) 3 79 92.</w:t>
      </w:r>
    </w:p>
    <w:p w14:paraId="27F23D47" w14:textId="4B35C089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«Ошмянский районный центр гигиены и эпидемиологии»</w:t>
      </w:r>
      <w:r w:rsidR="008813D3" w:rsidRPr="008813D3">
        <w:rPr>
          <w:rFonts w:ascii="Times New Roman" w:hAnsi="Times New Roman" w:cs="Times New Roman"/>
          <w:sz w:val="24"/>
          <w:szCs w:val="24"/>
        </w:rPr>
        <w:t>, г. Ошмяны, ул. Советская, 64, тел. (8 015 93) 7 69 09.</w:t>
      </w:r>
    </w:p>
    <w:p w14:paraId="4EE2D4F0" w14:textId="6906DEA1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«Ивьевский районный центр гигиены и эпидемиологии»</w:t>
      </w:r>
      <w:r w:rsidR="008813D3" w:rsidRPr="008813D3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8813D3" w:rsidRPr="008813D3">
        <w:rPr>
          <w:rFonts w:ascii="Times New Roman" w:hAnsi="Times New Roman" w:cs="Times New Roman"/>
          <w:sz w:val="24"/>
          <w:szCs w:val="24"/>
        </w:rPr>
        <w:t>Ивье</w:t>
      </w:r>
      <w:proofErr w:type="spellEnd"/>
      <w:r w:rsidR="008813D3" w:rsidRPr="008813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13D3" w:rsidRPr="008813D3">
        <w:rPr>
          <w:rFonts w:ascii="Times New Roman" w:hAnsi="Times New Roman" w:cs="Times New Roman"/>
          <w:sz w:val="24"/>
          <w:szCs w:val="24"/>
        </w:rPr>
        <w:t>ул.К.Маркса</w:t>
      </w:r>
      <w:proofErr w:type="spellEnd"/>
      <w:r w:rsidR="008813D3" w:rsidRPr="008813D3">
        <w:rPr>
          <w:rFonts w:ascii="Times New Roman" w:hAnsi="Times New Roman" w:cs="Times New Roman"/>
          <w:sz w:val="24"/>
          <w:szCs w:val="24"/>
        </w:rPr>
        <w:t>, 32, тел. (8 015 95) 6 97 18.</w:t>
      </w:r>
    </w:p>
    <w:p w14:paraId="303C3CE3" w14:textId="41F083EF" w:rsidR="00346732" w:rsidRPr="008813D3" w:rsidRDefault="00346732" w:rsidP="008813D3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813D3">
        <w:rPr>
          <w:rFonts w:ascii="Times New Roman" w:hAnsi="Times New Roman" w:cs="Times New Roman"/>
          <w:sz w:val="24"/>
          <w:szCs w:val="24"/>
        </w:rPr>
        <w:t>ГУ «Островецкий районный центр гигиены и эпидемиологии»</w:t>
      </w:r>
      <w:r w:rsidR="008813D3" w:rsidRPr="008813D3">
        <w:rPr>
          <w:rFonts w:ascii="Times New Roman" w:hAnsi="Times New Roman" w:cs="Times New Roman"/>
          <w:sz w:val="24"/>
          <w:szCs w:val="24"/>
        </w:rPr>
        <w:t xml:space="preserve">, г. Островец, ул. Парковая, 1, тел. (8 015 91) </w:t>
      </w:r>
      <w:r w:rsidR="008813D3" w:rsidRPr="008813D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2 89 01.</w:t>
      </w:r>
    </w:p>
    <w:sectPr w:rsidR="00346732" w:rsidRPr="00881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F31FF"/>
    <w:multiLevelType w:val="hybridMultilevel"/>
    <w:tmpl w:val="F606C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F8"/>
    <w:rsid w:val="00346732"/>
    <w:rsid w:val="007A36BE"/>
    <w:rsid w:val="008813D3"/>
    <w:rsid w:val="00893A5B"/>
    <w:rsid w:val="00B82A2D"/>
    <w:rsid w:val="00DD1AF8"/>
    <w:rsid w:val="00E0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6794"/>
  <w15:chartTrackingRefBased/>
  <w15:docId w15:val="{64365C32-2311-4276-9201-1F41EE799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732"/>
  </w:style>
  <w:style w:type="paragraph" w:styleId="1">
    <w:name w:val="heading 1"/>
    <w:basedOn w:val="a"/>
    <w:link w:val="10"/>
    <w:uiPriority w:val="9"/>
    <w:qFormat/>
    <w:rsid w:val="00E01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ursor-default-hover">
    <w:name w:val="cursor-default-hover"/>
    <w:basedOn w:val="a"/>
    <w:rsid w:val="00E0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01F90"/>
    <w:rPr>
      <w:b/>
      <w:bCs/>
    </w:rPr>
  </w:style>
  <w:style w:type="paragraph" w:styleId="a4">
    <w:name w:val="Normal (Web)"/>
    <w:basedOn w:val="a"/>
    <w:uiPriority w:val="99"/>
    <w:semiHidden/>
    <w:unhideWhenUsed/>
    <w:rsid w:val="00E0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01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1F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E01F90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813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81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3751597447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Vorontsova</dc:creator>
  <cp:keywords/>
  <dc:description/>
  <cp:lastModifiedBy>Katya Vorontsova</cp:lastModifiedBy>
  <cp:revision>3</cp:revision>
  <dcterms:created xsi:type="dcterms:W3CDTF">2026-04-06T08:45:00Z</dcterms:created>
  <dcterms:modified xsi:type="dcterms:W3CDTF">2026-04-06T09:43:00Z</dcterms:modified>
</cp:coreProperties>
</file>