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A" w:rsidRPr="000563CA" w:rsidRDefault="000563CA" w:rsidP="000563CA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0563CA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5DBCAC83" wp14:editId="2A32F675">
            <wp:extent cx="5715000" cy="4290060"/>
            <wp:effectExtent l="0" t="0" r="0" b="0"/>
            <wp:docPr id="1" name="Рисунок 1" descr="http://korcson.by/wp-content/themes/yootheme/cache/image001-14-0a19eb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cson.by/wp-content/themes/yootheme/cache/image001-14-0a19eb3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CA" w:rsidRPr="000563CA" w:rsidRDefault="000563CA" w:rsidP="000563C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</w:pPr>
      <w:r w:rsidRPr="000563CA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Заседание школы социального работника</w:t>
      </w:r>
    </w:p>
    <w:p w:rsidR="000563CA" w:rsidRPr="000563CA" w:rsidRDefault="000563CA" w:rsidP="000563CA">
      <w:pPr>
        <w:shd w:val="clear" w:color="auto" w:fill="FFFFFF"/>
        <w:spacing w:after="300" w:line="240" w:lineRule="auto"/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</w:pPr>
      <w:r w:rsidRPr="000563CA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28 апреля 2023 года на базе ГУ «Центр социального обслуживания населения Кореличского района» прошло очередное заседание школы социального работника.</w:t>
      </w:r>
      <w:r w:rsidRPr="000563CA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br/>
        <w:t>Были рассмотрены следующие вопросы:</w:t>
      </w:r>
      <w:r w:rsidRPr="000563CA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br/>
        <w:t>эпидситуация по ВИЧ/СПИД; профилактика клещевых инфекций; ревакцинация от коронавирусной инфекции; основные аспекты здорового образа жизни; факторы риска неинфекционных заболеваний;</w:t>
      </w:r>
      <w:r w:rsidRPr="000563CA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br/>
        <w:t xml:space="preserve">правила пожарной безопасности в жилых домах, строениях и сооружениях, расположенных на приусадебных участках; безопасная и здоровая рабочая </w:t>
      </w:r>
      <w:proofErr w:type="gramStart"/>
      <w:r w:rsidRPr="000563CA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среда-основополагающий</w:t>
      </w:r>
      <w:proofErr w:type="gramEnd"/>
      <w:r w:rsidRPr="000563CA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 xml:space="preserve"> принцип и право в сфере труда.</w:t>
      </w:r>
    </w:p>
    <w:p w:rsidR="000563CA" w:rsidRPr="000563CA" w:rsidRDefault="000563CA" w:rsidP="000563CA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bookmarkStart w:id="0" w:name="_GoBack"/>
      <w:r w:rsidRPr="000563CA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08E9CA5D" wp14:editId="0C050C15">
            <wp:extent cx="5715000" cy="4290060"/>
            <wp:effectExtent l="0" t="0" r="0" b="0"/>
            <wp:docPr id="2" name="Рисунок 2" descr="http://korcson.by/wp-content/uploads/2023/04/image00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cson.by/wp-content/uploads/2023/04/image002-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63CA" w:rsidRPr="000563CA" w:rsidRDefault="000563CA" w:rsidP="000563CA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0563CA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69ACC987" wp14:editId="24BC305D">
            <wp:extent cx="5715000" cy="2766060"/>
            <wp:effectExtent l="0" t="0" r="0" b="0"/>
            <wp:docPr id="3" name="Рисунок 3" descr="http://korcson.by/wp-content/uploads/2023/04/image00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cson.by/wp-content/uploads/2023/04/image003-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CA" w:rsidRPr="000563CA" w:rsidRDefault="000563CA" w:rsidP="000563CA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0563CA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00C2D086" wp14:editId="4CC649D8">
            <wp:extent cx="5715000" cy="5379720"/>
            <wp:effectExtent l="0" t="0" r="0" b="0"/>
            <wp:docPr id="4" name="Рисунок 4" descr="http://korcson.by/wp-content/uploads/2023/04/image004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cson.by/wp-content/uploads/2023/04/image004-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A7" w:rsidRDefault="002F54A7"/>
    <w:sectPr w:rsidR="002F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4686F"/>
    <w:multiLevelType w:val="multilevel"/>
    <w:tmpl w:val="74EA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3C"/>
    <w:rsid w:val="000563CA"/>
    <w:rsid w:val="002F54A7"/>
    <w:rsid w:val="00A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8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7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3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2023-05-10T08:04:00Z</dcterms:created>
  <dcterms:modified xsi:type="dcterms:W3CDTF">2023-05-10T08:05:00Z</dcterms:modified>
</cp:coreProperties>
</file>