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3C" w:rsidRPr="002B113C" w:rsidRDefault="002B113C" w:rsidP="002B113C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СЕЗОН КЛЕЩЕЙ</w:t>
      </w:r>
    </w:p>
    <w:p w:rsidR="002B113C" w:rsidRPr="002B113C" w:rsidRDefault="002B113C" w:rsidP="002B113C">
      <w:pPr>
        <w:shd w:val="clear" w:color="auto" w:fill="E8F8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многолетних энтомологических наблюдений клещи активны с марта по ноябрь, пик активности клещей обычно приходится на апрель — май.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 первые обращения жителей области по поводу укусов клещей зарегистрированы в этом году в конце февраля. Обычная прогулка по лесу или парку может обернуться настоящей трагедией. Причём болезненные укусы и аллергия – это ещё не самое страшное. Иксодовые клещи являются переносчиками девяти инфекционных заболеваний. В нашем регионе наиболее часто встречаются болезнь Лайма и клещевой энцефалит.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того, чтобы прогулка по лесу или парку не стала причиной обращения за медицинской помощью, необходимо знать и помнить некоторые простые правила.</w:t>
      </w:r>
    </w:p>
    <w:p w:rsidR="002B113C" w:rsidRPr="002B113C" w:rsidRDefault="002B113C" w:rsidP="002B113C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ЧТО НАДО ЗНАТЬ О КЛЕЩАХ?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Размеры голодного клеща составляют 2-3 мм в длину (похож на льняное семечко). Тело клеща — коричневого или красного цвета, половину брюшка закрывает темный щит, имеет четыре пары ног.</w:t>
      </w:r>
    </w:p>
    <w:p w:rsidR="002B113C" w:rsidRPr="002B113C" w:rsidRDefault="002B113C" w:rsidP="002B1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>
            <wp:extent cx="6029325" cy="3819525"/>
            <wp:effectExtent l="0" t="0" r="9525" b="9525"/>
            <wp:docPr id="4" name="Рисунок 4" descr="http://ocge-grodno.by/wp-content/uploads/2019/03/sxema_razvitija_i-ukusov_kleshe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ge-grodno.by/wp-content/uploads/2019/03/sxema_razvitija_i-ukusov_kleshe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Клещ — лесной житель, ему нужны кустарники, поляны и просеки, высокая трава. Излюбленные места обитания – лесная подстилка, умеренно затененные и влажные места (обочины дорог, овраги), заросшие травой территории вдоль лесных опушек и дорожек. Вместе с тем в последнее время клещи частенько встречаются и в городе.</w:t>
      </w:r>
    </w:p>
    <w:p w:rsid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к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лещей чаще всего находят в лесных массивах на окраи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населенных пунктов и в лесах. </w:t>
      </w:r>
    </w:p>
    <w:p w:rsid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 г.п. Кореличи 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наиболее часто клещи обнаруживаются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парковой зоне возле   оз. Юбилейное».</w:t>
      </w:r>
    </w:p>
    <w:p w:rsidR="002B113C" w:rsidRPr="002B113C" w:rsidRDefault="002B113C" w:rsidP="002B113C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lastRenderedPageBreak/>
        <w:t>КАК ПРОИСХОДИТ ЗАРАЖЕНИЕ КЛЕЩЕВЫМИ ИНФЕКЦИЯМИ?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Возбудители клещевых инфекций проникают в организм человека:</w:t>
      </w:r>
    </w:p>
    <w:p w:rsidR="002B113C" w:rsidRPr="002B113C" w:rsidRDefault="002B113C" w:rsidP="002B11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присасывании зараженного клеща;</w:t>
      </w:r>
    </w:p>
    <w:p w:rsidR="002B113C" w:rsidRPr="002B113C" w:rsidRDefault="002B113C" w:rsidP="002B11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2B113C" w:rsidRPr="002B113C" w:rsidRDefault="002B113C" w:rsidP="002B11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2B113C" w:rsidRPr="002B113C" w:rsidRDefault="002B113C" w:rsidP="002B113C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КАК ЗАЩИТИТЬ СЕБЯ ОТ НАПАДЕНИЯ КЛЕЩЕЙ?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Одежда для посещения леса должна быть из плотной, не ворсистой ткани. Клеща легче заметить на светлой одежде.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передвижении в лесу старайтесь держаться середины тропинок. Для отдыха лучше выбирать солнечные проветриваемые поляны без кустарников, вдали от оврагов и пастбищ.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Исключите возможность заползания клещей под одежду (рубашку или куртку нужно заправить в брюки, брюки в носки, обуть сапоги, плотно застегнуть манжеты и ворот рубашки). Обязательно надевайте головной убор.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Пользуйтесь средствами, отпугивающими клещей, которые наносятся на одежду или кожу в соответствии с инструкцией. Репелленты можно приобрести в аптечной и торговой сети.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час осматривайте себя и своих спутников с целью обнаружения и снятия с одежды или тела ползающих насекомых и клещей. Излюбленные места присасывания клещей – область головы (за ушами) и шеи, подмышечные впадины и паховые складки, область пупка, кожа под лопатками и по ходу позвоночника, где одежда менее плотно прилегает к телу.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Клещ может переползти на человека и с домашних животных. Собак следует выгуливать на поводке на специальных площадках для выгула животных. Для защиты животного от нападения клещей необходимо применять ошейники, обработанные репеллентами, акарицидные капли, которые втираются в холку животного и пр. Перед сезоном активности клещей лучше обратиться к ветеринару для консультации и подбора оптимального средства, предупреждающего нападения клещей.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Тщательно осматривайте предметы и цветы, принесенные из леса – с ними вы можете занести в дом клеща.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дачном участке своевременно убирайте мусор, вырубайте ненужные кустарники и выкашивайте траву. Проводите мероприятия по уничтожению грызунов.</w:t>
      </w:r>
    </w:p>
    <w:p w:rsidR="002B113C" w:rsidRPr="002B113C" w:rsidRDefault="002B113C" w:rsidP="002B11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допускайте выпаса коз в лесной зоне на неокультуренных пастбищах и ежедневно осматривайте животных на наличие клещей. Козье молоко употребляйте в пищу только в кипяченом виде.</w:t>
      </w:r>
    </w:p>
    <w:p w:rsidR="002B113C" w:rsidRPr="002B113C" w:rsidRDefault="002B113C" w:rsidP="002B1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B050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b/>
          <w:color w:val="00B050"/>
          <w:sz w:val="23"/>
          <w:szCs w:val="23"/>
          <w:lang w:eastAsia="ru-RU"/>
        </w:rPr>
        <w:t>АЛГОРИТМ ДЕЙСТВИЙ ПРИ УКУСЕ КЛЕЩА</w:t>
      </w:r>
    </w:p>
    <w:p w:rsidR="002B113C" w:rsidRPr="002B113C" w:rsidRDefault="002B113C" w:rsidP="002B113C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обнаружении присосавшегося клеща его необходимо в кратчайшие сроки удалить в любом территориальном медицинском учреждении или самостоятельно (с помощью хлопчатобумажной нити или пинцета).</w:t>
      </w:r>
    </w:p>
    <w:p w:rsidR="002B113C" w:rsidRPr="002B113C" w:rsidRDefault="002B113C" w:rsidP="002B113C">
      <w:pPr>
        <w:tabs>
          <w:tab w:val="left" w:pos="720"/>
        </w:tabs>
        <w:spacing w:before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2B113C" w:rsidRPr="002B113C" w:rsidRDefault="002B113C" w:rsidP="002B113C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удаления клеща место присасывания обработать йодом или другим спиртовым раствором.</w:t>
      </w:r>
    </w:p>
    <w:p w:rsidR="002B113C" w:rsidRPr="002B113C" w:rsidRDefault="002B113C" w:rsidP="002B113C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Руки после удаления клеща надо вымыть с мылом. Особенно тщательно, если удаление клеща происходило без перчаток.</w:t>
      </w:r>
    </w:p>
    <w:p w:rsidR="002B113C" w:rsidRPr="002B113C" w:rsidRDefault="002B113C" w:rsidP="002B113C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удаления клеща необходимо обязательно обратиться </w:t>
      </w:r>
      <w:r w:rsidRPr="002B11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территориальную поликлинику к врачу-инфекционисту (или участковому терапевту)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для назначения профилактического лечения и дальнейшего наблюдения.  </w:t>
      </w:r>
      <w:r w:rsidRPr="002B11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Наибольшая эффективность </w:t>
      </w:r>
      <w:r w:rsidRPr="002B11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химиопрофилактики клещевых инфекций достигается при ее проведении в первые 72 часа от момента присасывания клеща.</w:t>
      </w:r>
    </w:p>
    <w:p w:rsidR="002B113C" w:rsidRPr="002B113C" w:rsidRDefault="002B113C" w:rsidP="002B113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Нельзя обрабатывать присосавшегося клеща различными маслянистыми веществами (маслом, кремом и т.п.) и агрессивными жидкостями (спиртом, бензином и т.п.) во избежание попадания содержимого кишечника клеща в рану.</w:t>
      </w:r>
    </w:p>
    <w:p w:rsidR="002B113C" w:rsidRDefault="002B113C" w:rsidP="002B113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Удаленного клеща, при желании, можно исследовать на наличие возбудителей 4-х инфекций: клещевого энцефалита, болезни Лайма, анаплазмоза, эрлихиоза методом ПЦР. </w:t>
      </w:r>
    </w:p>
    <w:p w:rsidR="002B113C" w:rsidRDefault="002B113C" w:rsidP="002B113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B113C" w:rsidRPr="002B113C" w:rsidRDefault="002B113C" w:rsidP="002B113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Где</w:t>
      </w:r>
      <w:r w:rsidRPr="002B113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можно исследовать клеща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В Гродненском областном центре гигиены, эпидемиологии и общественного здоровья на платной основе проводится анализ клещей: исследования на наличие возбудителей клещевого энцефалита, болезни Лайма, анаплазмоза, эрлихиоза методом ПЦР.</w:t>
      </w:r>
    </w:p>
    <w:p w:rsidR="002B113C" w:rsidRPr="002B113C" w:rsidRDefault="002B113C" w:rsidP="002B113C">
      <w:pPr>
        <w:shd w:val="clear" w:color="auto" w:fill="E8F8EB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Внимание! После снятия присосавшегося клеща необходимо обратиться за медицинской помощью в организацию здравоохранения по месту жительства (участковому терапевту, участковому педиатру, инфекционисту).</w:t>
      </w:r>
    </w:p>
    <w:p w:rsidR="002B113C" w:rsidRPr="002B113C" w:rsidRDefault="002B113C" w:rsidP="002B1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Стоимость исследования для граждан Республики Беларусь – 35,00 рублей, для иностранных граждан – 63,80.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Срок выполнения исследований – до 5 дней.</w:t>
      </w:r>
    </w:p>
    <w:p w:rsidR="002B113C" w:rsidRPr="002B113C" w:rsidRDefault="002B113C" w:rsidP="002B1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Исследования клеща на </w:t>
      </w:r>
      <w:r w:rsidRPr="002B113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бесплатной основе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методом люминесцентной микроскопии на наличие возбудителей клещевого лайм-боррелиоза проводятся: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— при наличии медицинских противопоказаний к приему лекарственных средств по направлению организации здравоохранения;</w:t>
      </w:r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— инвалидам, ветеранам ВОВ, участникам последствий аварии на Чернобыльской АЭС, воинам, принимавшим участие в военных действиях на территории других государств, при предъявлении удостоверения.</w:t>
      </w:r>
    </w:p>
    <w:p w:rsidR="002B113C" w:rsidRPr="002B113C" w:rsidRDefault="002B113C" w:rsidP="002B1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клещей осуществляется в </w:t>
      </w:r>
      <w:hyperlink r:id="rId7" w:history="1">
        <w:r w:rsidRPr="002B113C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лаборатории вирусологических исследований, диагностики ВИЧ/СПИД и особо опасных инфекций Гродненского областного ЦГЭОЗ</w:t>
        </w:r>
      </w:hyperlink>
    </w:p>
    <w:p w:rsidR="002B113C" w:rsidRPr="002B113C" w:rsidRDefault="002B113C" w:rsidP="002B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проведения исследований необходимо представить:</w:t>
      </w:r>
    </w:p>
    <w:p w:rsidR="002B113C" w:rsidRPr="002B113C" w:rsidRDefault="002B113C" w:rsidP="002B11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 (клеща, снятого с пострадавшего)</w:t>
      </w:r>
    </w:p>
    <w:p w:rsidR="002B113C" w:rsidRPr="002B113C" w:rsidRDefault="002B113C" w:rsidP="002B11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об оплате</w:t>
      </w:r>
    </w:p>
    <w:p w:rsidR="002B113C" w:rsidRPr="002B113C" w:rsidRDefault="002B113C" w:rsidP="002B11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заполнить заявление (договор) направление на исследование.</w:t>
      </w:r>
    </w:p>
    <w:p w:rsidR="002B113C" w:rsidRPr="002B113C" w:rsidRDefault="002B113C" w:rsidP="002B113C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КОНТАКТЫ</w:t>
      </w:r>
    </w:p>
    <w:p w:rsidR="002B113C" w:rsidRPr="002B113C" w:rsidRDefault="009C2D0E" w:rsidP="002B11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2B113C" w:rsidRPr="002B113C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г. Гродно, пр. Космонавтов, 58/1, лаборатория ЛВИД ВИЧ/СПИД и ООИ</w:t>
        </w:r>
      </w:hyperlink>
    </w:p>
    <w:p w:rsidR="002B113C" w:rsidRPr="002B113C" w:rsidRDefault="009C2D0E" w:rsidP="002B11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tgtFrame="_blank" w:history="1">
        <w:r w:rsidR="002B113C" w:rsidRPr="002B113C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(8 015 2) 69-05-72</w:t>
        </w:r>
      </w:hyperlink>
    </w:p>
    <w:p w:rsidR="002B113C" w:rsidRPr="002B113C" w:rsidRDefault="002B113C" w:rsidP="002B113C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2B113C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ПРИЕМ КЛЕЩЕЙ ДЛЯ АНАЛИЗА</w:t>
      </w:r>
    </w:p>
    <w:p w:rsidR="002B113C" w:rsidRPr="002B113C" w:rsidRDefault="002B113C" w:rsidP="002B113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понедельник — пятница: 08 </w:t>
      </w:r>
      <w:r w:rsidRPr="002B113C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50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12 </w:t>
      </w:r>
      <w:r w:rsidRPr="002B113C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2B113C" w:rsidRPr="002B113C" w:rsidRDefault="002B113C" w:rsidP="002B113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выходной: суббота, воскресенье</w:t>
      </w:r>
    </w:p>
    <w:p w:rsidR="002B113C" w:rsidRPr="002B113C" w:rsidRDefault="002B113C" w:rsidP="002B113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технологический перерыв:</w:t>
      </w:r>
    </w:p>
    <w:p w:rsidR="002B113C" w:rsidRPr="002B113C" w:rsidRDefault="002B113C" w:rsidP="002B113C">
      <w:pPr>
        <w:numPr>
          <w:ilvl w:val="1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10 </w:t>
      </w:r>
      <w:r w:rsidRPr="002B113C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2B113C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10 </w:t>
      </w:r>
      <w:r w:rsidRPr="002B113C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3965ED" w:rsidRDefault="003965ED"/>
    <w:sectPr w:rsidR="003965ED" w:rsidSect="009C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26B"/>
    <w:multiLevelType w:val="multilevel"/>
    <w:tmpl w:val="878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9072B"/>
    <w:multiLevelType w:val="multilevel"/>
    <w:tmpl w:val="442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35C64"/>
    <w:multiLevelType w:val="multilevel"/>
    <w:tmpl w:val="764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8A33D0"/>
    <w:multiLevelType w:val="multilevel"/>
    <w:tmpl w:val="C428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38789E"/>
    <w:multiLevelType w:val="multilevel"/>
    <w:tmpl w:val="318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1D7992"/>
    <w:multiLevelType w:val="multilevel"/>
    <w:tmpl w:val="4EE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523198"/>
    <w:multiLevelType w:val="multilevel"/>
    <w:tmpl w:val="7D1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929"/>
    <w:rsid w:val="002B113C"/>
    <w:rsid w:val="003275B6"/>
    <w:rsid w:val="00351929"/>
    <w:rsid w:val="003965ED"/>
    <w:rsid w:val="009C2D0E"/>
    <w:rsid w:val="00B1420C"/>
    <w:rsid w:val="00C6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0E"/>
  </w:style>
  <w:style w:type="paragraph" w:styleId="3">
    <w:name w:val="heading 3"/>
    <w:basedOn w:val="a"/>
    <w:link w:val="30"/>
    <w:uiPriority w:val="9"/>
    <w:qFormat/>
    <w:rsid w:val="002B1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1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B11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-containerallotment">
    <w:name w:val="s-container__allotment"/>
    <w:basedOn w:val="a"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13C"/>
    <w:rPr>
      <w:color w:val="0000FF"/>
      <w:u w:val="single"/>
    </w:rPr>
  </w:style>
  <w:style w:type="character" w:styleId="a5">
    <w:name w:val="Strong"/>
    <w:basedOn w:val="a0"/>
    <w:uiPriority w:val="22"/>
    <w:qFormat/>
    <w:rsid w:val="002B113C"/>
    <w:rPr>
      <w:b/>
      <w:bCs/>
    </w:rPr>
  </w:style>
  <w:style w:type="paragraph" w:customStyle="1" w:styleId="a10">
    <w:name w:val="a1"/>
    <w:basedOn w:val="a"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11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1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1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B11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-containerallotment">
    <w:name w:val="s-container__allotment"/>
    <w:basedOn w:val="a"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13C"/>
    <w:rPr>
      <w:color w:val="0000FF"/>
      <w:u w:val="single"/>
    </w:rPr>
  </w:style>
  <w:style w:type="character" w:styleId="a5">
    <w:name w:val="Strong"/>
    <w:basedOn w:val="a0"/>
    <w:uiPriority w:val="22"/>
    <w:qFormat/>
    <w:rsid w:val="002B113C"/>
    <w:rPr>
      <w:b/>
      <w:bCs/>
    </w:rPr>
  </w:style>
  <w:style w:type="paragraph" w:customStyle="1" w:styleId="a10">
    <w:name w:val="a1"/>
    <w:basedOn w:val="a"/>
    <w:rsid w:val="002B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11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8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1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0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4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23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0ee39d8ff76b97e8c423776c74806119a4b6de79d3d38b65bdae3fcbed8e0f1e&amp;source=constructor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um=constructor%3A0ee39d8ff76b97e8c423776c74806119a4b6de79d3d38b65bdae3fcbed8e0f1e&amp;source=constructorLin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cge-grodno.by/index.php/news/sezon-kleshhej/attachment/sxema_razvitija_i-ukusov_kleshe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37515269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5802</Characters>
  <Application>Microsoft Office Word</Application>
  <DocSecurity>0</DocSecurity>
  <Lines>48</Lines>
  <Paragraphs>13</Paragraphs>
  <ScaleCrop>false</ScaleCrop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2024-02-27T09:58:00Z</dcterms:created>
  <dcterms:modified xsi:type="dcterms:W3CDTF">2024-02-27T09:58:00Z</dcterms:modified>
</cp:coreProperties>
</file>