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69" w:rsidRPr="00967E69" w:rsidRDefault="00967E69" w:rsidP="00967E69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СЕЗОН КЛЕЩЕЙ</w:t>
      </w:r>
    </w:p>
    <w:p w:rsidR="00967E69" w:rsidRPr="00967E69" w:rsidRDefault="00967E69" w:rsidP="00967E69">
      <w:pPr>
        <w:shd w:val="clear" w:color="auto" w:fill="E8F8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многолетних энтомологических наблюдений клещи активны с марта по ноябрь, пик активности клещей обычно приходится на апрель — май.</w:t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 первые обращения жителей области по поводу укусов клещей зарегистрированы в этом году в конце февраля. Обычная прогулка по лесу или парку может обернуться настоящей трагедией. Причём болезненные укусы и аллергия – это ещё не самое страшное. Иксодовые клещи являются переносчиками девяти инфекционных заболеваний. В нашем регионе наиболее часто встречаются болезнь Лайма и клещевой энцефалит.</w:t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того, чтобы прогулка по лесу или парку не стала причиной обращения за медицинской помощью, необходимо знать и помнить некоторые простые правила.</w:t>
      </w:r>
    </w:p>
    <w:p w:rsidR="00967E69" w:rsidRPr="00967E69" w:rsidRDefault="00967E69" w:rsidP="00967E69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ЧТО НАДО ЗНАТЬ О КЛЕЩАХ?</w:t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Размеры голодного клеща составляют 2-3 мм в длину (похож на льняное семечко). Тело клеща — коричневого или красного цвета, половину брюшка закрывает темный щит, имеет четыре пары ног.</w:t>
      </w:r>
    </w:p>
    <w:p w:rsidR="00967E69" w:rsidRPr="00967E69" w:rsidRDefault="00967E69" w:rsidP="00967E6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>
            <wp:extent cx="6103620" cy="3909060"/>
            <wp:effectExtent l="0" t="0" r="0" b="0"/>
            <wp:docPr id="4" name="Рисунок 4" descr="http://ocge-grodno.by/wp-content/uploads/2019/03/sxema_razvitija_i-ukusov_kleshe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ge-grodno.by/wp-content/uploads/2019/03/sxema_razvitija_i-ukusov_klesh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41" cy="391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Клещ — лесной житель, ему нужны кустарники, поляны и просеки, высокая трава. Излюбленные места обитания – лесная подстилка, умеренно затененные и влажные места (обочины дорог, овраги), заросшие травой территории вдоль лесных опушек и дорожек. Вместе с тем в последнее время клещи частенько встречаются и в городе.</w:t>
      </w:r>
    </w:p>
    <w:p w:rsidR="00967E69" w:rsidRPr="00967E69" w:rsidRDefault="00967E69" w:rsidP="00967E6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lastRenderedPageBreak/>
        <w:drawing>
          <wp:inline distT="0" distB="0" distL="0" distR="0">
            <wp:extent cx="6286500" cy="2270760"/>
            <wp:effectExtent l="0" t="0" r="0" b="0"/>
            <wp:docPr id="3" name="Рисунок 3" descr="http://ocge-grodno.by/wp-content/uploads/2019/03/1535268599_kleshchevoy_encefali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ge-grodno.by/wp-content/uploads/2019/03/1535268599_kleshchevoy_encefali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территории области клещей чаще всего находят в лесных массивах на окраине населенных пунктов и в лесах, которые переходят в пригороды. По результатам энтомологических обследований наибольшее количество клещей отмечается в лесных зонах на территориях Гродненского,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Щучинского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Свислочского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Ивьевского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районов.</w:t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Кореличском районе </w:t>
      </w: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наиболее часто клещи обнаруживаются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лесах вблизи д.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Равины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Полужье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Минаки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. Данные зоны активно используются населением для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сбора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ягод,грибов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способствует распространению переносчиков на другие территории города.</w:t>
      </w:r>
    </w:p>
    <w:p w:rsidR="00967E69" w:rsidRPr="00967E69" w:rsidRDefault="00967E69" w:rsidP="00967E69">
      <w:pPr>
        <w:pBdr>
          <w:top w:val="single" w:sz="6" w:space="9" w:color="DBDFDF"/>
          <w:left w:val="single" w:sz="6" w:space="23" w:color="DBDFDF"/>
          <w:bottom w:val="single" w:sz="6" w:space="9" w:color="DBDFDF"/>
          <w:right w:val="single" w:sz="6" w:space="23" w:color="DBDFDF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  <w:t>КЛЕЩИ: ПРОФИЛАКТИКА</w:t>
      </w:r>
    </w:p>
    <w:p w:rsidR="00967E69" w:rsidRPr="00967E69" w:rsidRDefault="00967E69" w:rsidP="00967E69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КАК ПРОИСХОДИТ ЗАРАЖЕНИЕ КЛЕЩЕВЫМИ ИНФЕКЦИЯМИ?</w:t>
      </w:r>
    </w:p>
    <w:p w:rsidR="00967E69" w:rsidRPr="00967E69" w:rsidRDefault="00967E69" w:rsidP="0096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Возбудители клещевых инфекций проникают в организм человека:</w:t>
      </w:r>
    </w:p>
    <w:p w:rsidR="00967E69" w:rsidRPr="00967E69" w:rsidRDefault="00967E69" w:rsidP="00967E6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присасывании зараженного клеща;</w:t>
      </w:r>
    </w:p>
    <w:p w:rsidR="00967E69" w:rsidRPr="00967E69" w:rsidRDefault="00967E69" w:rsidP="00967E6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967E69" w:rsidRPr="00967E69" w:rsidRDefault="00967E69" w:rsidP="00967E6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967E69" w:rsidRPr="00967E69" w:rsidRDefault="00967E69" w:rsidP="00967E69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КАК ЗАЩИТИТЬ СЕБЯ ОТ НАПАДЕНИЯ КЛЕЩЕЙ?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Одежда для посещения леса должна быть из плотной, не ворсистой ткани. Клеща легче заметить на светлой одежде.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передвижении в лесу старайтесь держаться середины тропинок. Для отдыха лучше выбирать солнечные проветриваемые поляны без кустарников, вдали от оврагов и пастбищ.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Исключите возможность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заползания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клещей под одежду (рубашку или куртку нужно заправить в брюки, брюки в носки, обуть сапоги, плотно застегнуть манжеты и ворот рубашки). Обязательно надевайте головной убор.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Пользуйтесь средствами, отпугивающими клещей, которые наносятся на одежду или кожу в соответствии с инструкцией. Репелленты можно приобрести в аптечной и торговой сети.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час осматривайте себя и своих спутников с целью обнаружения и снятия с одежды или тела ползающих насекомых и клещей. Излюбленные места присасывания клещей – область головы (за ушами) и шеи, подмышечные впадины и паховые складки, область пупка, кожа под лопатками и по ходу позвоночника, где одежда менее плотно прилегает к телу.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Клещ может переползти на человека и с домашних животных. Собак следует выгуливать на поводке на специальных площадках для выгула животных. Для защиты животного от </w:t>
      </w: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нападения клещей необходимо применять ошейники, обработанные репеллентами,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акарицидные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капли, которые втираются в холку животного и пр. Перед сезоном активности клещей лучше обратиться к ветеринару для консультации и подбора оптимального средства, предупреждающего нападения клещей.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Тщательно осматривайте предметы и цветы, принесенные из леса – с ними вы можете занести в дом клеща.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дачном участке своевременно убирайте мусор, вырубайте ненужные кустарники и выкашивайте траву. Проводите мероприятия по уничтожению грызунов.</w:t>
      </w:r>
    </w:p>
    <w:p w:rsidR="00967E69" w:rsidRPr="00967E69" w:rsidRDefault="00967E69" w:rsidP="00967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допускайте выпаса коз в лесной зоне на неокультуренных пастбищах и ежедневно осматривайте животных на наличие клещей. Козье молоко употребляйте в пищу только в кипяченом виде.</w:t>
      </w:r>
    </w:p>
    <w:p w:rsidR="00967E69" w:rsidRPr="00967E69" w:rsidRDefault="00967E69" w:rsidP="00967E6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>
            <wp:extent cx="5867400" cy="3314700"/>
            <wp:effectExtent l="0" t="0" r="0" b="0"/>
            <wp:docPr id="2" name="Рисунок 2" descr="Как защитить себя от нападения клещей?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щитить себя от нападения клещей?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69" w:rsidRPr="00967E69" w:rsidRDefault="00967E69" w:rsidP="00967E69">
      <w:pPr>
        <w:pBdr>
          <w:top w:val="single" w:sz="6" w:space="9" w:color="DBDFDF"/>
          <w:left w:val="single" w:sz="6" w:space="23" w:color="DBDFDF"/>
          <w:bottom w:val="single" w:sz="6" w:space="9" w:color="DBDFDF"/>
          <w:right w:val="single" w:sz="6" w:space="23" w:color="DBDFDF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</w:pPr>
      <w:r w:rsidRPr="00967E69"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  <w:t>АЛГОРИТМ ДЕЙСТВИЙ ПРИ УКУСЕ КЛЕЩА</w:t>
      </w:r>
    </w:p>
    <w:p w:rsidR="00967E69" w:rsidRPr="00967E69" w:rsidRDefault="00967E69" w:rsidP="00967E6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обнаружении присосавшегося клеща его необходимо в кратчайшие сроки удалить в любом территориальном медицинском учреждении или самостоятельно (с помощью хлопчатобумажной нити или пинцета).</w:t>
      </w:r>
    </w:p>
    <w:p w:rsidR="00967E69" w:rsidRPr="00967E69" w:rsidRDefault="00967E69" w:rsidP="00967E6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>
            <wp:extent cx="4290060" cy="2141220"/>
            <wp:effectExtent l="0" t="0" r="0" b="0"/>
            <wp:docPr id="1" name="Рисунок 1" descr="удаление клещ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ление клещ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69" w:rsidRPr="00967E69" w:rsidRDefault="00967E69" w:rsidP="00967E6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После удаления клеща место присасывания обработать йодом или другим спиртовым раствором.</w:t>
      </w:r>
    </w:p>
    <w:p w:rsidR="00967E69" w:rsidRPr="00967E69" w:rsidRDefault="00967E69" w:rsidP="00967E6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Руки после удаления клеща надо вымыть с мылом. Особенно тщательно, если удаление клеща происходило без перчаток.</w:t>
      </w:r>
    </w:p>
    <w:p w:rsidR="00967E69" w:rsidRPr="00967E69" w:rsidRDefault="00967E69" w:rsidP="00967E6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удаления клеща необходимо обязательно обратиться </w:t>
      </w:r>
      <w:r w:rsidRPr="00967E6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территориальную поликлинику к врачу-инфекционисту (или участковому терапевту)</w:t>
      </w: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 для назначения профилактического лечения и дальнейшего наблюдения.  </w:t>
      </w:r>
      <w:r w:rsidRPr="00967E6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Наибольшая эффективность </w:t>
      </w:r>
      <w:proofErr w:type="spellStart"/>
      <w:r w:rsidRPr="00967E6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химиопрофилактики</w:t>
      </w:r>
      <w:proofErr w:type="spellEnd"/>
      <w:r w:rsidRPr="00967E6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клещевых инфекций достигается при ее проведении в первые 72 часа от момента присасывания клеща.</w:t>
      </w:r>
    </w:p>
    <w:p w:rsidR="00967E69" w:rsidRPr="00967E69" w:rsidRDefault="00967E69" w:rsidP="00967E6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Нельзя обрабатывать присосавшегося клеща различными маслянистыми веществами (маслом, кремом и т.п.) и агрессивными жидкостями (спиртом, бензином и т.п.) во избежание попадания содержимого кишечника клеща в рану.</w:t>
      </w:r>
    </w:p>
    <w:p w:rsidR="00967E69" w:rsidRDefault="00967E69" w:rsidP="00967E6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Удаленного клеща, при желании, можно исследовать на наличие возбудителей 4-х инфекций: клещевого энцефалита, болезни Лайма, анаплазмоза, </w:t>
      </w:r>
      <w:proofErr w:type="spellStart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>эрлихиоза</w:t>
      </w:r>
      <w:proofErr w:type="spellEnd"/>
      <w:r w:rsidRPr="00967E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методом ПЦР. </w:t>
      </w:r>
    </w:p>
    <w:p w:rsidR="00816A58" w:rsidRPr="00A17BF0" w:rsidRDefault="00816A58" w:rsidP="00816A58">
      <w:pPr>
        <w:pBdr>
          <w:top w:val="single" w:sz="6" w:space="0" w:color="DBDFDF"/>
          <w:left w:val="single" w:sz="6" w:space="23" w:color="DBDFDF"/>
          <w:bottom w:val="single" w:sz="6" w:space="9" w:color="DBDFDF"/>
          <w:right w:val="single" w:sz="6" w:space="23" w:color="DBDFDF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  <w:t>АНАЛИЗ КЛЕЩА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Гродненском областном центре гигиены, эпидемиологии и общественного здоровья на платной основе проводится анализ клещей: исследования на наличие возбудителей клещевого энцефалита, болезни Лайма, анаплазмоза, 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эрлихиоза</w:t>
      </w:r>
      <w:proofErr w:type="spellEnd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методом ПЦР.</w:t>
      </w:r>
    </w:p>
    <w:p w:rsidR="00816A58" w:rsidRPr="00A17BF0" w:rsidRDefault="00816A58" w:rsidP="00816A58">
      <w:pPr>
        <w:shd w:val="clear" w:color="auto" w:fill="E8F8EB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Внимание! После снятия присосавшегося клеща необходимо обратиться за медицинской помощью в организацию здравоохранения по месту жительства (участковому терапевту, участковому педиатру, инфекционисту).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Стоимость исследования для граждан Республики Беларусь –40,00 рублей, для иностранных граждан – 63,80.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Срок выполнения исследований – до 5 дней.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Исследования клеща на </w:t>
      </w:r>
      <w:r w:rsidRPr="00A17BF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бесплатной основе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методом люминесцентной микроскопии на наличие возбудителей клещевого лайм-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боррелиоза</w:t>
      </w:r>
      <w:proofErr w:type="spellEnd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проводятся: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— при наличии медицинских противопоказаний к приему лекарственных средств по направлению организации здравоохранения;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— инвалидам, ветеранам ВОВ, участникам последствий аварии на Чернобыльской АЭС, воинам, принимавшим участие в военных действиях на территории других государств, при предъявлении удостоверения.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клещей осуществляется в </w:t>
      </w:r>
      <w:hyperlink r:id="rId14" w:history="1">
        <w:r w:rsidRPr="00A17BF0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лаборатории вирусологических исследований, диагностики ВИЧ/СПИД и особо опасных инфекций Гродненского областного ЦГЭОЗ</w:t>
        </w:r>
      </w:hyperlink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проведения исследований необходимо представить:</w:t>
      </w:r>
    </w:p>
    <w:p w:rsidR="00816A58" w:rsidRPr="00A17BF0" w:rsidRDefault="00816A58" w:rsidP="00816A58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 (клеща, снятого с пострадавшего)</w:t>
      </w:r>
    </w:p>
    <w:p w:rsidR="00816A58" w:rsidRPr="00A17BF0" w:rsidRDefault="00816A58" w:rsidP="00816A58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об оплате</w:t>
      </w:r>
    </w:p>
    <w:p w:rsidR="00816A58" w:rsidRPr="00A17BF0" w:rsidRDefault="00816A58" w:rsidP="00816A58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заполнить заявление (договор) направление на исследование.</w:t>
      </w:r>
    </w:p>
    <w:p w:rsidR="00816A58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</w:p>
    <w:p w:rsidR="00816A58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</w:p>
    <w:p w:rsidR="00816A58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</w:p>
    <w:p w:rsidR="00816A58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</w:p>
    <w:p w:rsidR="00816A58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</w:p>
    <w:p w:rsidR="00816A58" w:rsidRPr="00A17BF0" w:rsidRDefault="00816A58" w:rsidP="00816A58">
      <w:pPr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bookmarkStart w:id="0" w:name="_GoBack"/>
      <w:bookmarkEnd w:id="0"/>
      <w:r w:rsidRPr="00A17BF0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lastRenderedPageBreak/>
        <w:t>ПРИЕМ КЛЕЩЕЙ ДЛЯ АНАЛИЗА:</w:t>
      </w:r>
    </w:p>
    <w:p w:rsidR="00816A58" w:rsidRPr="00A17BF0" w:rsidRDefault="00816A58" w:rsidP="00816A58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7B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Понедельник – пятница</w:t>
      </w:r>
    </w:p>
    <w:p w:rsidR="00816A58" w:rsidRPr="00A17BF0" w:rsidRDefault="00816A58" w:rsidP="00816A5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history="1">
        <w:r w:rsidRPr="00A17BF0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г. Гродно, пр. Космонавтов, 58/1, лаборатория ЛВИД ВИЧ/СПИД и ООИ</w:t>
        </w:r>
      </w:hyperlink>
    </w:p>
    <w:p w:rsidR="00816A58" w:rsidRPr="00A17BF0" w:rsidRDefault="00816A58" w:rsidP="00816A5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08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50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12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816A58" w:rsidRPr="00A17BF0" w:rsidRDefault="00816A58" w:rsidP="00816A5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технологический перерыв: 10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10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816A58" w:rsidRPr="00A17BF0" w:rsidRDefault="00816A58" w:rsidP="00816A58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7B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Суббота</w:t>
      </w:r>
    </w:p>
    <w:p w:rsidR="00816A58" w:rsidRPr="00A17BF0" w:rsidRDefault="00816A58" w:rsidP="00816A58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6" w:history="1">
        <w:r w:rsidRPr="00A17BF0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г. Гродно, пр. Космонавтов, 58 (главный вход)</w:t>
        </w:r>
      </w:hyperlink>
    </w:p>
    <w:p w:rsidR="00816A58" w:rsidRPr="00A17BF0" w:rsidRDefault="00816A58" w:rsidP="00816A58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08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12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— </w:t>
      </w: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Оплата только через ЕРИП</w:t>
      </w:r>
    </w:p>
    <w:p w:rsidR="00816A58" w:rsidRPr="00A17BF0" w:rsidRDefault="00816A58" w:rsidP="00816A58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7B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Воскресенье: выходной</w:t>
      </w:r>
    </w:p>
    <w:p w:rsidR="00816A58" w:rsidRPr="00A17BF0" w:rsidRDefault="00816A58" w:rsidP="00816A58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ВЫДАЧА РЕЗУЛЬТАТА</w:t>
      </w:r>
    </w:p>
    <w:p w:rsidR="00816A58" w:rsidRPr="00A17BF0" w:rsidRDefault="00816A58" w:rsidP="00816A58">
      <w:pPr>
        <w:numPr>
          <w:ilvl w:val="0"/>
          <w:numId w:val="3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понедельник — пятница: 15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16 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816A58" w:rsidRDefault="00816A58" w:rsidP="00816A58">
      <w:pPr>
        <w:numPr>
          <w:ilvl w:val="0"/>
          <w:numId w:val="3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выходной: суббота, воскресенье</w:t>
      </w:r>
    </w:p>
    <w:p w:rsidR="00816A58" w:rsidRPr="00A17BF0" w:rsidRDefault="00816A58" w:rsidP="00816A58">
      <w:p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6A58" w:rsidRPr="00A17BF0" w:rsidRDefault="00816A58" w:rsidP="00816A58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АНАЛИЗ КЛЕЩА ДЛЯ ЖИТЕЛЕЙ АДМИНИСТРАТИВНЫХ РАЙОНОВ ОБЛАСТИ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Жители административных районов области могут обратиться в </w:t>
      </w:r>
      <w:hyperlink r:id="rId17" w:history="1">
        <w:r w:rsidRPr="00A17BF0">
          <w:rPr>
            <w:rFonts w:ascii="Arial" w:eastAsia="Times New Roman" w:hAnsi="Arial" w:cs="Arial"/>
            <w:b/>
            <w:bCs/>
            <w:color w:val="5C777A"/>
            <w:sz w:val="24"/>
            <w:szCs w:val="24"/>
            <w:u w:val="single"/>
            <w:lang w:eastAsia="ru-RU"/>
          </w:rPr>
          <w:t>территориальный центр гигиены и эпидемиологии</w:t>
        </w:r>
      </w:hyperlink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, где специалисты разъяснят порядок исследования клещей, оформят необходимые документы и доставят клеща в лабораторию областного центра.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территориальных ЦГЭ, где данные лабораторные исследования не проводятся, пациентам может быть предложено несколько вариантов на выбор:  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1. Доставка клеща самостоятельно в ЦГЭ, осуществляющий исследование клещей;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2. Пациент самостоятельно отправляет клеща экспресс-почтой с заявлением на исследование, документами, подтверждающими право на льготу, и чеком об оплате на расчетный счет данной организации, которая будет проводить исследование;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3. Территориальным ЦГЭ организуется доставка клеща в лабораторию, где будет проводиться  исследование, транспортом ЦРБ или ЦГЭ, с заявлением на исследование, документами, подтверждающими право на льготу, и чеком об оплате на расчетный счет данной организации, которая будет проводить исследование.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пациента необходимо проинформировать о предполагаемой дате доставки и ориентировочных сроках проведения исследования.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В микробиологической лаборатории Лидского зонального ЦГЭ исследования клещей проводятся </w:t>
      </w: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методом люминесцентной микроскопии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(РНИФ) на наличие возбудителей Лайм-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боррелиоза</w:t>
      </w:r>
      <w:proofErr w:type="spellEnd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. Стоимость исследования </w:t>
      </w: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10,97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рублей. Срок выполнения исследований – 5 дней. Прием клещей от жителей 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г.Лида</w:t>
      </w:r>
      <w:proofErr w:type="spellEnd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Лидского района осуществляется в кабинете приема проб микробиологической лаборатории:</w:t>
      </w:r>
    </w:p>
    <w:p w:rsidR="00816A58" w:rsidRPr="00A17BF0" w:rsidRDefault="00816A58" w:rsidP="00816A5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"https://yandex.by/maps/21144/lida/house/ZkwYdA9nSUECQFtpfXR4dHthYg==/?ll=25.287046%2C53.895727&amp;z=16" </w:instrTex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A17BF0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г.Лида</w:t>
      </w:r>
      <w:proofErr w:type="spellEnd"/>
      <w:r w:rsidRPr="00A17BF0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 xml:space="preserve">, </w:t>
      </w:r>
      <w:proofErr w:type="spellStart"/>
      <w:r w:rsidRPr="00A17BF0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ул.Черняховского</w:t>
      </w:r>
      <w:proofErr w:type="spellEnd"/>
      <w:r w:rsidRPr="00A17BF0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, 1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816A58" w:rsidRPr="00A17BF0" w:rsidRDefault="00816A58" w:rsidP="00816A5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ежедневно, с 8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00 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– 16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обед 13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-14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, кроме воскресенья и праздничных дней, в субботу с 8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до 12</w:t>
      </w:r>
      <w:r w:rsidRPr="00A17BF0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816A58" w:rsidRPr="00A17BF0" w:rsidRDefault="00816A58" w:rsidP="00816A5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Pr="00A17BF0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8(0154) 62-28-12</w:t>
        </w:r>
      </w:hyperlink>
    </w:p>
    <w:p w:rsidR="00816A58" w:rsidRPr="00A17BF0" w:rsidRDefault="00816A58" w:rsidP="00816A58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АНАЛИЗ КЛЕЩА В ВЫХОДНЫЕ И ПРАЗДНИЧНЫЕ ДНИ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 </w:t>
      </w:r>
      <w:r w:rsidRPr="00A17BF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выходные и праздничные дни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можно обратиться в </w:t>
      </w:r>
      <w:hyperlink r:id="rId19" w:history="1">
        <w:r w:rsidRPr="00A17BF0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Гродненскую областную инфекционную клиническую больницу</w:t>
        </w:r>
      </w:hyperlink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 адресу:</w:t>
      </w:r>
    </w:p>
    <w:p w:rsidR="00816A58" w:rsidRPr="00A17BF0" w:rsidRDefault="00816A58" w:rsidP="00816A5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yandex.by/maps/10274/grodno/?ll=23.788146%2C53.697841&amp;mode=search&amp;oid=1007127968&amp;ol=biz&amp;sctx=ZAAAAAgCEAAaKAoSCUxTBDi9jztAEapiKv2E80pAEhIJUQMGAIAg1D8R0M1vW%2B%2Bqtz8iBAABAgQoCjAAOPb0xem%2FwIrQc0CiUEgBVc3MzD5YAGISZGlyZWN0X3BhZ2VfaWQ9MjQyagJ1YXAAnQHNzMw9oAEAqAEA&amp;sll=23.788146%2C53.697841&amp;sspn=0.019655%2C0.005807&amp;text=%D0%B3.%D0%93%D1%80%D0%BE%D0%B4%D0%BD%D0%BE%2C%20%D1%83%D0%BB.%D0%91%D0%9B%D0%9A%2C%2057&amp;z=16" </w:instrTex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A17BF0">
        <w:rPr>
          <w:rFonts w:ascii="Arial" w:eastAsia="Times New Roman" w:hAnsi="Arial" w:cs="Arial"/>
          <w:color w:val="2C923A"/>
          <w:sz w:val="24"/>
          <w:szCs w:val="24"/>
          <w:u w:val="single"/>
          <w:lang w:eastAsia="ru-RU"/>
        </w:rPr>
        <w:t>г.Гродно</w:t>
      </w:r>
      <w:proofErr w:type="spellEnd"/>
      <w:r w:rsidRPr="00A17BF0">
        <w:rPr>
          <w:rFonts w:ascii="Arial" w:eastAsia="Times New Roman" w:hAnsi="Arial" w:cs="Arial"/>
          <w:color w:val="2C923A"/>
          <w:sz w:val="24"/>
          <w:szCs w:val="24"/>
          <w:u w:val="single"/>
          <w:lang w:eastAsia="ru-RU"/>
        </w:rPr>
        <w:t xml:space="preserve">, </w:t>
      </w:r>
      <w:proofErr w:type="spellStart"/>
      <w:r w:rsidRPr="00A17BF0">
        <w:rPr>
          <w:rFonts w:ascii="Arial" w:eastAsia="Times New Roman" w:hAnsi="Arial" w:cs="Arial"/>
          <w:color w:val="2C923A"/>
          <w:sz w:val="24"/>
          <w:szCs w:val="24"/>
          <w:u w:val="single"/>
          <w:lang w:eastAsia="ru-RU"/>
        </w:rPr>
        <w:t>ул.БЛК</w:t>
      </w:r>
      <w:proofErr w:type="spellEnd"/>
      <w:r w:rsidRPr="00A17BF0">
        <w:rPr>
          <w:rFonts w:ascii="Arial" w:eastAsia="Times New Roman" w:hAnsi="Arial" w:cs="Arial"/>
          <w:color w:val="2C923A"/>
          <w:sz w:val="24"/>
          <w:szCs w:val="24"/>
          <w:u w:val="single"/>
          <w:lang w:eastAsia="ru-RU"/>
        </w:rPr>
        <w:t>, 57</w:t>
      </w: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816A58" w:rsidRPr="00A17BF0" w:rsidRDefault="00816A58" w:rsidP="00816A5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20" w:history="1">
        <w:r w:rsidRPr="00A17BF0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8(0152) 43-52-09</w:t>
        </w:r>
      </w:hyperlink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клещей осуществляется круглосуточно в приемном отделении больницы.</w:t>
      </w:r>
    </w:p>
    <w:p w:rsidR="00816A58" w:rsidRPr="00A17BF0" w:rsidRDefault="00816A58" w:rsidP="00816A58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ПРОТИВОКЛЕЩЕВАЯ ОБРАБОТКА ПРИУСАДЕБНОГО УЧАСТКА</w:t>
      </w:r>
    </w:p>
    <w:p w:rsidR="00816A58" w:rsidRPr="00A17BF0" w:rsidRDefault="00816A58" w:rsidP="00816A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Противоклещевую обработку можно заказать в отделении профилактической дезинфекции </w:t>
      </w:r>
      <w:hyperlink r:id="rId21" w:history="1">
        <w:r w:rsidRPr="00A17BF0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территориальных центров гигиены и эпидемиологии</w:t>
        </w:r>
      </w:hyperlink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16A58" w:rsidRPr="00A17BF0" w:rsidRDefault="00816A58" w:rsidP="00816A58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A17BF0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ПРИВИВКА ОТ КЛЕЩЕВОГО ЭНЦЕФАЛИТА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Надежная защита от клещевого энцефалита — прививка. Вакцинация состоит из двух этапов. Начинать лучше с осени. Вторая прививка делается спустя полгода после первой.</w:t>
      </w:r>
    </w:p>
    <w:p w:rsidR="00816A58" w:rsidRPr="00A17BF0" w:rsidRDefault="00816A58" w:rsidP="00816A58">
      <w:pPr>
        <w:shd w:val="clear" w:color="auto" w:fill="E8F8EB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 Важно, чтобы вторая прививка была сделана за две недели до выезда в район, где есть вероятность встречи с клещом, иначе иммунитет не успеет выработаться.</w:t>
      </w:r>
    </w:p>
    <w:p w:rsidR="00816A58" w:rsidRPr="00A17BF0" w:rsidRDefault="00816A58" w:rsidP="0081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Привиться от клещевого энцефалита можно:</w:t>
      </w:r>
    </w:p>
    <w:p w:rsidR="00816A58" w:rsidRPr="00A17BF0" w:rsidRDefault="00816A58" w:rsidP="00816A5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поликлинике по месту жительства;</w:t>
      </w:r>
    </w:p>
    <w:p w:rsidR="00816A58" w:rsidRPr="00A17BF0" w:rsidRDefault="00816A58" w:rsidP="00816A5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7BF0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прививочном кабинете УЗ «Гродненская областная клиническая инфекционная больница»</w:t>
      </w:r>
    </w:p>
    <w:p w:rsidR="00816A58" w:rsidRPr="00A17BF0" w:rsidRDefault="00816A58" w:rsidP="00816A58">
      <w:pPr>
        <w:numPr>
          <w:ilvl w:val="1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Pr="00A17BF0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8(0152)43-52-09</w:t>
        </w:r>
      </w:hyperlink>
    </w:p>
    <w:p w:rsidR="00816A58" w:rsidRDefault="00816A58" w:rsidP="00816A58"/>
    <w:p w:rsidR="00816A58" w:rsidRDefault="00816A58" w:rsidP="00816A58"/>
    <w:p w:rsidR="00816A58" w:rsidRDefault="00816A58" w:rsidP="00816A58"/>
    <w:p w:rsidR="006F2E3D" w:rsidRPr="00967E69" w:rsidRDefault="006F2E3D" w:rsidP="006F2E3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6F2E3D" w:rsidRPr="0096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29"/>
    <w:multiLevelType w:val="multilevel"/>
    <w:tmpl w:val="DA0C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F3873"/>
    <w:multiLevelType w:val="multilevel"/>
    <w:tmpl w:val="900E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F2EE0"/>
    <w:multiLevelType w:val="multilevel"/>
    <w:tmpl w:val="FF0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9A5948"/>
    <w:multiLevelType w:val="multilevel"/>
    <w:tmpl w:val="BD1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601ACF"/>
    <w:multiLevelType w:val="multilevel"/>
    <w:tmpl w:val="7DD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1B7831"/>
    <w:multiLevelType w:val="multilevel"/>
    <w:tmpl w:val="80E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E5EDE"/>
    <w:multiLevelType w:val="multilevel"/>
    <w:tmpl w:val="6222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A82978"/>
    <w:multiLevelType w:val="multilevel"/>
    <w:tmpl w:val="14F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EA1D7D"/>
    <w:multiLevelType w:val="multilevel"/>
    <w:tmpl w:val="E808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D1302A"/>
    <w:multiLevelType w:val="multilevel"/>
    <w:tmpl w:val="CF18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C8373B"/>
    <w:multiLevelType w:val="multilevel"/>
    <w:tmpl w:val="2AD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4901EC"/>
    <w:multiLevelType w:val="multilevel"/>
    <w:tmpl w:val="F6D0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203EFD"/>
    <w:multiLevelType w:val="multilevel"/>
    <w:tmpl w:val="65C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DC20A8"/>
    <w:multiLevelType w:val="multilevel"/>
    <w:tmpl w:val="1E6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455870"/>
    <w:multiLevelType w:val="multilevel"/>
    <w:tmpl w:val="FE2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0A6F5F"/>
    <w:multiLevelType w:val="multilevel"/>
    <w:tmpl w:val="A22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6147F7"/>
    <w:multiLevelType w:val="multilevel"/>
    <w:tmpl w:val="4A7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4A6BF0"/>
    <w:multiLevelType w:val="multilevel"/>
    <w:tmpl w:val="4AA6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2301BA"/>
    <w:multiLevelType w:val="multilevel"/>
    <w:tmpl w:val="B368123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9">
    <w:nsid w:val="475137BF"/>
    <w:multiLevelType w:val="multilevel"/>
    <w:tmpl w:val="A8A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1E38F6"/>
    <w:multiLevelType w:val="multilevel"/>
    <w:tmpl w:val="D6C4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1F7FE2"/>
    <w:multiLevelType w:val="multilevel"/>
    <w:tmpl w:val="95A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DA6DF6"/>
    <w:multiLevelType w:val="multilevel"/>
    <w:tmpl w:val="6BB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AA307D"/>
    <w:multiLevelType w:val="multilevel"/>
    <w:tmpl w:val="F298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287BFC"/>
    <w:multiLevelType w:val="multilevel"/>
    <w:tmpl w:val="7B0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65417D"/>
    <w:multiLevelType w:val="multilevel"/>
    <w:tmpl w:val="1C3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6E70E6"/>
    <w:multiLevelType w:val="multilevel"/>
    <w:tmpl w:val="CDC8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D901FA"/>
    <w:multiLevelType w:val="multilevel"/>
    <w:tmpl w:val="E1F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4B3D19"/>
    <w:multiLevelType w:val="multilevel"/>
    <w:tmpl w:val="725E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164C3C"/>
    <w:multiLevelType w:val="multilevel"/>
    <w:tmpl w:val="A57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7A11C0"/>
    <w:multiLevelType w:val="multilevel"/>
    <w:tmpl w:val="3AB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9E5665"/>
    <w:multiLevelType w:val="multilevel"/>
    <w:tmpl w:val="4B8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15283C"/>
    <w:multiLevelType w:val="multilevel"/>
    <w:tmpl w:val="5FD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1F685D"/>
    <w:multiLevelType w:val="multilevel"/>
    <w:tmpl w:val="0A90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9F3863"/>
    <w:multiLevelType w:val="multilevel"/>
    <w:tmpl w:val="DA18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74586B"/>
    <w:multiLevelType w:val="multilevel"/>
    <w:tmpl w:val="934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8A123E"/>
    <w:multiLevelType w:val="multilevel"/>
    <w:tmpl w:val="ED14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1"/>
  </w:num>
  <w:num w:numId="3">
    <w:abstractNumId w:val="31"/>
  </w:num>
  <w:num w:numId="4">
    <w:abstractNumId w:val="15"/>
  </w:num>
  <w:num w:numId="5">
    <w:abstractNumId w:val="34"/>
  </w:num>
  <w:num w:numId="6">
    <w:abstractNumId w:val="0"/>
  </w:num>
  <w:num w:numId="7">
    <w:abstractNumId w:val="30"/>
  </w:num>
  <w:num w:numId="8">
    <w:abstractNumId w:val="7"/>
  </w:num>
  <w:num w:numId="9">
    <w:abstractNumId w:val="29"/>
  </w:num>
  <w:num w:numId="10">
    <w:abstractNumId w:val="19"/>
  </w:num>
  <w:num w:numId="11">
    <w:abstractNumId w:val="27"/>
  </w:num>
  <w:num w:numId="12">
    <w:abstractNumId w:val="36"/>
  </w:num>
  <w:num w:numId="13">
    <w:abstractNumId w:val="4"/>
  </w:num>
  <w:num w:numId="14">
    <w:abstractNumId w:val="5"/>
  </w:num>
  <w:num w:numId="15">
    <w:abstractNumId w:val="17"/>
  </w:num>
  <w:num w:numId="16">
    <w:abstractNumId w:val="20"/>
  </w:num>
  <w:num w:numId="17">
    <w:abstractNumId w:val="18"/>
  </w:num>
  <w:num w:numId="18">
    <w:abstractNumId w:val="3"/>
  </w:num>
  <w:num w:numId="19">
    <w:abstractNumId w:val="28"/>
  </w:num>
  <w:num w:numId="20">
    <w:abstractNumId w:val="22"/>
  </w:num>
  <w:num w:numId="21">
    <w:abstractNumId w:val="12"/>
  </w:num>
  <w:num w:numId="22">
    <w:abstractNumId w:val="1"/>
  </w:num>
  <w:num w:numId="23">
    <w:abstractNumId w:val="13"/>
  </w:num>
  <w:num w:numId="24">
    <w:abstractNumId w:val="8"/>
  </w:num>
  <w:num w:numId="25">
    <w:abstractNumId w:val="14"/>
  </w:num>
  <w:num w:numId="26">
    <w:abstractNumId w:val="21"/>
  </w:num>
  <w:num w:numId="27">
    <w:abstractNumId w:val="16"/>
  </w:num>
  <w:num w:numId="28">
    <w:abstractNumId w:val="23"/>
  </w:num>
  <w:num w:numId="29">
    <w:abstractNumId w:val="9"/>
  </w:num>
  <w:num w:numId="30">
    <w:abstractNumId w:val="24"/>
  </w:num>
  <w:num w:numId="31">
    <w:abstractNumId w:val="10"/>
  </w:num>
  <w:num w:numId="32">
    <w:abstractNumId w:val="35"/>
  </w:num>
  <w:num w:numId="33">
    <w:abstractNumId w:val="25"/>
  </w:num>
  <w:num w:numId="34">
    <w:abstractNumId w:val="26"/>
  </w:num>
  <w:num w:numId="35">
    <w:abstractNumId w:val="2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59"/>
    <w:rsid w:val="003965ED"/>
    <w:rsid w:val="006F2E3D"/>
    <w:rsid w:val="00816A58"/>
    <w:rsid w:val="00967E69"/>
    <w:rsid w:val="00B1420C"/>
    <w:rsid w:val="00C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7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67E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7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7E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-containerallotment">
    <w:name w:val="s-container__allotment"/>
    <w:basedOn w:val="a"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E69"/>
    <w:rPr>
      <w:color w:val="0000FF"/>
      <w:u w:val="single"/>
    </w:rPr>
  </w:style>
  <w:style w:type="character" w:styleId="a5">
    <w:name w:val="Strong"/>
    <w:basedOn w:val="a0"/>
    <w:uiPriority w:val="22"/>
    <w:qFormat/>
    <w:rsid w:val="00967E69"/>
    <w:rPr>
      <w:b/>
      <w:bCs/>
    </w:rPr>
  </w:style>
  <w:style w:type="paragraph" w:customStyle="1" w:styleId="a10">
    <w:name w:val="a1"/>
    <w:basedOn w:val="a"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E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7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67E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7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7E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-containerallotment">
    <w:name w:val="s-container__allotment"/>
    <w:basedOn w:val="a"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E69"/>
    <w:rPr>
      <w:color w:val="0000FF"/>
      <w:u w:val="single"/>
    </w:rPr>
  </w:style>
  <w:style w:type="character" w:styleId="a5">
    <w:name w:val="Strong"/>
    <w:basedOn w:val="a0"/>
    <w:uiPriority w:val="22"/>
    <w:qFormat/>
    <w:rsid w:val="00967E69"/>
    <w:rPr>
      <w:b/>
      <w:bCs/>
    </w:rPr>
  </w:style>
  <w:style w:type="paragraph" w:customStyle="1" w:styleId="a10">
    <w:name w:val="a1"/>
    <w:basedOn w:val="a"/>
    <w:rsid w:val="009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E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1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26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9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18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48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2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48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9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7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07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91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84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6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3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0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5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9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8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2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5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97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74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3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ge-grodno.by/index.php/news/sezon-kleshhej/attachment/1535268599_kleshchevoy_encefalit/" TargetMode="External"/><Relationship Id="rId13" Type="http://schemas.openxmlformats.org/officeDocument/2006/relationships/image" Target="media/image4.jpeg"/><Relationship Id="rId18" Type="http://schemas.openxmlformats.org/officeDocument/2006/relationships/hyperlink" Target="tel:+801546228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cge-grodno.by/index.php/cg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ocge-grodno.by/index.php/news/sezon-kleshhej/attachment/post_5b90fdb6a6641-600x300/" TargetMode="External"/><Relationship Id="rId17" Type="http://schemas.openxmlformats.org/officeDocument/2006/relationships/hyperlink" Target="http://ocge-grodno.by/index.php/c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by/maps/org/grodnenskiy_oblastnoy_tsentr_gigiyeny_epidemiologii_i_obshchestvennogo_zdorovya/1112470585/?ll=23.864348%2C53.674943&amp;z=16.32" TargetMode="External"/><Relationship Id="rId20" Type="http://schemas.openxmlformats.org/officeDocument/2006/relationships/hyperlink" Target="tel:+801524352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cge-grodno.by/index.php/news/sezon-kleshhej/attachment/sxema_razvitija_i-ukusov_kleshey/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0ee39d8ff76b97e8c423776c74806119a4b6de79d3d38b65bdae3fcbed8e0f1e&amp;source=constructor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cge-grodno.by/index.php/news/sezon-kleshhej/attachment/1-11/" TargetMode="External"/><Relationship Id="rId19" Type="http://schemas.openxmlformats.org/officeDocument/2006/relationships/hyperlink" Target="http://goicb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andex.ru/maps/?um=constructor%3A0ee39d8ff76b97e8c423776c74806119a4b6de79d3d38b65bdae3fcbed8e0f1e&amp;source=constructorLink" TargetMode="External"/><Relationship Id="rId22" Type="http://schemas.openxmlformats.org/officeDocument/2006/relationships/hyperlink" Target="tel:80152435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2023-08-21T11:37:00Z</dcterms:created>
  <dcterms:modified xsi:type="dcterms:W3CDTF">2024-03-28T05:06:00Z</dcterms:modified>
</cp:coreProperties>
</file>