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9C" w:rsidRPr="003C059C" w:rsidRDefault="003C059C" w:rsidP="003C059C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aps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b/>
          <w:bCs/>
          <w:caps/>
          <w:color w:val="253031"/>
          <w:sz w:val="23"/>
          <w:szCs w:val="23"/>
        </w:rPr>
        <w:t>ПИСЬМЕННОЕ ОБРАЩЕНИЕ</w:t>
      </w:r>
    </w:p>
    <w:p w:rsidR="003C059C" w:rsidRPr="003C059C" w:rsidRDefault="003C059C" w:rsidP="003C059C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i/>
          <w:iCs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i/>
          <w:iCs/>
          <w:color w:val="253031"/>
          <w:sz w:val="23"/>
          <w:szCs w:val="23"/>
        </w:rPr>
        <w:t>обращение заявителя, изложенное в письменной форме, в том числе замечания и (или) предложения, внесенные в книгу замечаний и предложений</w:t>
      </w:r>
    </w:p>
    <w:p w:rsidR="003C059C" w:rsidRPr="003C059C" w:rsidRDefault="003C059C" w:rsidP="003C059C">
      <w:pPr>
        <w:shd w:val="clear" w:color="auto" w:fill="F5F5F5"/>
        <w:spacing w:beforeAutospacing="1" w:after="0" w:afterAutospacing="1" w:line="240" w:lineRule="auto"/>
        <w:rPr>
          <w:rFonts w:ascii="Arial" w:eastAsia="Times New Roman" w:hAnsi="Arial" w:cs="Arial"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color w:val="253031"/>
          <w:sz w:val="23"/>
          <w:szCs w:val="23"/>
        </w:rPr>
        <w:t>Письменные обращения подаются нарочным (курьером), </w:t>
      </w:r>
      <w:hyperlink r:id="rId5" w:history="1">
        <w:r w:rsidRPr="003C059C">
          <w:rPr>
            <w:rFonts w:ascii="Arial" w:eastAsia="Times New Roman" w:hAnsi="Arial" w:cs="Arial"/>
            <w:color w:val="5C777A"/>
            <w:sz w:val="24"/>
            <w:szCs w:val="24"/>
          </w:rPr>
          <w:t>по почте</w:t>
        </w:r>
      </w:hyperlink>
      <w:r w:rsidRPr="003C059C">
        <w:rPr>
          <w:rFonts w:ascii="Arial" w:eastAsia="Times New Roman" w:hAnsi="Arial" w:cs="Arial"/>
          <w:color w:val="253031"/>
          <w:sz w:val="23"/>
          <w:szCs w:val="23"/>
        </w:rPr>
        <w:t>, в ходе </w:t>
      </w:r>
      <w:hyperlink r:id="rId6" w:history="1">
        <w:r w:rsidRPr="003C059C">
          <w:rPr>
            <w:rFonts w:ascii="Arial" w:eastAsia="Times New Roman" w:hAnsi="Arial" w:cs="Arial"/>
            <w:color w:val="5C777A"/>
            <w:sz w:val="24"/>
            <w:szCs w:val="24"/>
          </w:rPr>
          <w:t>личного приема</w:t>
        </w:r>
      </w:hyperlink>
      <w:r w:rsidRPr="003C059C">
        <w:rPr>
          <w:rFonts w:ascii="Arial" w:eastAsia="Times New Roman" w:hAnsi="Arial" w:cs="Arial"/>
          <w:color w:val="253031"/>
          <w:sz w:val="23"/>
          <w:szCs w:val="23"/>
        </w:rPr>
        <w:t>, путем внесения замечаний и (или) предложений в </w:t>
      </w:r>
      <w:hyperlink r:id="rId7" w:history="1">
        <w:r w:rsidRPr="003C059C">
          <w:rPr>
            <w:rFonts w:ascii="Arial" w:eastAsia="Times New Roman" w:hAnsi="Arial" w:cs="Arial"/>
            <w:color w:val="5C777A"/>
            <w:sz w:val="24"/>
            <w:szCs w:val="24"/>
          </w:rPr>
          <w:t>книгу замечаний и предложений</w:t>
        </w:r>
      </w:hyperlink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color w:val="253031"/>
          <w:sz w:val="23"/>
          <w:szCs w:val="23"/>
        </w:rPr>
        <w:t>Поступивш</w:t>
      </w:r>
      <w:r>
        <w:rPr>
          <w:rFonts w:ascii="Arial" w:eastAsia="Times New Roman" w:hAnsi="Arial" w:cs="Arial"/>
          <w:color w:val="253031"/>
          <w:sz w:val="23"/>
          <w:szCs w:val="23"/>
        </w:rPr>
        <w:t xml:space="preserve">ие в </w:t>
      </w:r>
      <w:proofErr w:type="spellStart"/>
      <w:r>
        <w:rPr>
          <w:rFonts w:ascii="Arial" w:eastAsia="Times New Roman" w:hAnsi="Arial" w:cs="Arial"/>
          <w:color w:val="253031"/>
          <w:sz w:val="23"/>
          <w:szCs w:val="23"/>
        </w:rPr>
        <w:t>Кореличский</w:t>
      </w:r>
      <w:proofErr w:type="spellEnd"/>
      <w:r>
        <w:rPr>
          <w:rFonts w:ascii="Arial" w:eastAsia="Times New Roman" w:hAnsi="Arial" w:cs="Arial"/>
          <w:color w:val="253031"/>
          <w:sz w:val="23"/>
          <w:szCs w:val="23"/>
        </w:rPr>
        <w:t xml:space="preserve"> районный ЦГЭ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письменные обращения заявителей (далее – письменные обращения) регистрируются в день их поступления лицом, на которого приказом </w:t>
      </w:r>
      <w:r>
        <w:rPr>
          <w:rFonts w:ascii="Arial" w:eastAsia="Times New Roman" w:hAnsi="Arial" w:cs="Arial"/>
          <w:color w:val="253031"/>
          <w:sz w:val="23"/>
          <w:szCs w:val="23"/>
        </w:rPr>
        <w:t xml:space="preserve">по </w:t>
      </w:r>
      <w:proofErr w:type="spellStart"/>
      <w:r>
        <w:rPr>
          <w:rFonts w:ascii="Arial" w:eastAsia="Times New Roman" w:hAnsi="Arial" w:cs="Arial"/>
          <w:color w:val="253031"/>
          <w:sz w:val="23"/>
          <w:szCs w:val="23"/>
        </w:rPr>
        <w:t>Кореличскому</w:t>
      </w:r>
      <w:proofErr w:type="spellEnd"/>
      <w:r>
        <w:rPr>
          <w:rFonts w:ascii="Arial" w:eastAsia="Times New Roman" w:hAnsi="Arial" w:cs="Arial"/>
          <w:color w:val="253031"/>
          <w:sz w:val="23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253031"/>
          <w:sz w:val="23"/>
          <w:szCs w:val="23"/>
        </w:rPr>
        <w:t>районному</w:t>
      </w:r>
      <w:proofErr w:type="gramEnd"/>
      <w:r>
        <w:rPr>
          <w:rFonts w:ascii="Arial" w:eastAsia="Times New Roman" w:hAnsi="Arial" w:cs="Arial"/>
          <w:color w:val="253031"/>
          <w:sz w:val="23"/>
          <w:szCs w:val="23"/>
        </w:rPr>
        <w:t xml:space="preserve"> ЦГЭ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возложена обязанность по работе с обращениями заявителей.</w:t>
      </w:r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color w:val="253031"/>
          <w:sz w:val="23"/>
          <w:szCs w:val="23"/>
        </w:rPr>
        <w:t>Письменные обращения заявителей должны соответствовать требованиям, установленным статьей 12 </w:t>
      </w:r>
      <w:hyperlink r:id="rId8" w:tgtFrame="_blank" w:history="1">
        <w:r w:rsidRPr="003C059C">
          <w:rPr>
            <w:rFonts w:ascii="Arial" w:eastAsia="Times New Roman" w:hAnsi="Arial" w:cs="Arial"/>
            <w:color w:val="5C777A"/>
            <w:sz w:val="24"/>
            <w:szCs w:val="24"/>
          </w:rPr>
          <w:t>Закона</w:t>
        </w:r>
      </w:hyperlink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proofErr w:type="gramStart"/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При поступлении в </w:t>
      </w:r>
      <w:proofErr w:type="spellStart"/>
      <w:r>
        <w:rPr>
          <w:rFonts w:ascii="Arial" w:eastAsia="Times New Roman" w:hAnsi="Arial" w:cs="Arial"/>
          <w:color w:val="253031"/>
          <w:sz w:val="23"/>
          <w:szCs w:val="23"/>
        </w:rPr>
        <w:t>Кореличский</w:t>
      </w:r>
      <w:proofErr w:type="spellEnd"/>
      <w:r>
        <w:rPr>
          <w:rFonts w:ascii="Arial" w:eastAsia="Times New Roman" w:hAnsi="Arial" w:cs="Arial"/>
          <w:color w:val="253031"/>
          <w:sz w:val="23"/>
          <w:szCs w:val="23"/>
        </w:rPr>
        <w:t xml:space="preserve"> районный ЦГЭ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письменного обращения, содержащего вопросы, решение которых не относится к его компетенции, а также в случае поступления письменного обращения в  </w:t>
      </w:r>
      <w:proofErr w:type="spellStart"/>
      <w:r>
        <w:rPr>
          <w:rFonts w:ascii="Arial" w:eastAsia="Times New Roman" w:hAnsi="Arial" w:cs="Arial"/>
          <w:color w:val="253031"/>
          <w:sz w:val="23"/>
          <w:szCs w:val="23"/>
        </w:rPr>
        <w:t>Кореличский</w:t>
      </w:r>
      <w:proofErr w:type="spellEnd"/>
      <w:r>
        <w:rPr>
          <w:rFonts w:ascii="Arial" w:eastAsia="Times New Roman" w:hAnsi="Arial" w:cs="Arial"/>
          <w:color w:val="253031"/>
          <w:sz w:val="23"/>
          <w:szCs w:val="23"/>
        </w:rPr>
        <w:t xml:space="preserve"> районный ЦГЭ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53031"/>
          <w:sz w:val="23"/>
          <w:szCs w:val="23"/>
        </w:rPr>
        <w:t xml:space="preserve"> б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>ез соблюдения порядка рассмотрения, данное обращение в пятидневный срок со дня регистрации направляется для рассмотрения в органы или организации, к компетенции которых относится рассмотрение данного обращения, о чем в день направления в</w:t>
      </w:r>
      <w:proofErr w:type="gramEnd"/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орган или организацию уведомляется заявитель.</w:t>
      </w:r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proofErr w:type="gramStart"/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Письменные обращения, поступившие в </w:t>
      </w:r>
      <w:proofErr w:type="spellStart"/>
      <w:r w:rsidRPr="003C059C">
        <w:rPr>
          <w:rFonts w:ascii="Arial" w:eastAsia="Times New Roman" w:hAnsi="Arial" w:cs="Arial"/>
          <w:color w:val="253031"/>
          <w:sz w:val="23"/>
          <w:szCs w:val="23"/>
        </w:rPr>
        <w:t>соот</w:t>
      </w:r>
      <w:proofErr w:type="spellEnd"/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53031"/>
          <w:sz w:val="23"/>
          <w:szCs w:val="23"/>
        </w:rPr>
        <w:t>Кореличский</w:t>
      </w:r>
      <w:proofErr w:type="spellEnd"/>
      <w:r>
        <w:rPr>
          <w:rFonts w:ascii="Arial" w:eastAsia="Times New Roman" w:hAnsi="Arial" w:cs="Arial"/>
          <w:color w:val="253031"/>
          <w:sz w:val="23"/>
          <w:szCs w:val="23"/>
        </w:rPr>
        <w:t xml:space="preserve"> районный ЦГЭ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253031"/>
          <w:sz w:val="23"/>
          <w:szCs w:val="23"/>
        </w:rPr>
        <w:t>соот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>ветствующие требованиям, установленным </w:t>
      </w:r>
      <w:hyperlink r:id="rId9" w:tgtFrame="_blank" w:history="1">
        <w:r w:rsidRPr="003C059C">
          <w:rPr>
            <w:rFonts w:ascii="Arial" w:eastAsia="Times New Roman" w:hAnsi="Arial" w:cs="Arial"/>
            <w:color w:val="5C777A"/>
            <w:sz w:val="24"/>
            <w:szCs w:val="24"/>
          </w:rPr>
          <w:t>Законом</w:t>
        </w:r>
      </w:hyperlink>
      <w:r w:rsidRPr="003C059C">
        <w:rPr>
          <w:rFonts w:ascii="Arial" w:eastAsia="Times New Roman" w:hAnsi="Arial" w:cs="Arial"/>
          <w:color w:val="253031"/>
          <w:sz w:val="23"/>
          <w:szCs w:val="23"/>
        </w:rPr>
        <w:t>, рассматриваются в порядке, предусмотренном данными законодательными актами, иными актами законодательства, в том числе настоящей Инструкцией.</w:t>
      </w:r>
      <w:proofErr w:type="gramEnd"/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color w:val="253031"/>
          <w:sz w:val="23"/>
          <w:szCs w:val="23"/>
        </w:rPr>
        <w:t>Письменные обращения должны быть рассмотрены не позднее 15 дней со дня регистрации, а требующие дополнительного изучения и проверки – не позднее 1 месяца.</w:t>
      </w:r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r w:rsidRPr="003C059C">
        <w:rPr>
          <w:rFonts w:ascii="Arial" w:eastAsia="Times New Roman" w:hAnsi="Arial" w:cs="Arial"/>
          <w:color w:val="253031"/>
          <w:sz w:val="23"/>
          <w:szCs w:val="23"/>
        </w:rPr>
        <w:t>Письменные обращения могут быть оставлены без рассмотрения в порядке и в случаях, определенных статьей 15 </w:t>
      </w:r>
      <w:hyperlink r:id="rId10" w:tgtFrame="_blank" w:history="1">
        <w:r w:rsidRPr="003C059C">
          <w:rPr>
            <w:rFonts w:ascii="Arial" w:eastAsia="Times New Roman" w:hAnsi="Arial" w:cs="Arial"/>
            <w:color w:val="5C777A"/>
            <w:sz w:val="24"/>
            <w:szCs w:val="24"/>
          </w:rPr>
          <w:t>Закона</w:t>
        </w:r>
      </w:hyperlink>
    </w:p>
    <w:p w:rsidR="003C059C" w:rsidRPr="003C059C" w:rsidRDefault="003C059C" w:rsidP="003C059C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253031"/>
          <w:sz w:val="23"/>
          <w:szCs w:val="23"/>
        </w:rPr>
      </w:pPr>
      <w:proofErr w:type="gramStart"/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Анонимные письменные обращения рассмотрению не подлежат, за исключением письменных обращений, содержащих информацию о готовящемся, совершаемом или совершенном преступлении либо ином правонарушении, которые в пятидневный срок со дня их регистрации в </w:t>
      </w:r>
      <w:proofErr w:type="spellStart"/>
      <w:r>
        <w:rPr>
          <w:rFonts w:ascii="Arial" w:eastAsia="Times New Roman" w:hAnsi="Arial" w:cs="Arial"/>
          <w:color w:val="253031"/>
          <w:sz w:val="23"/>
          <w:szCs w:val="23"/>
        </w:rPr>
        <w:t>Кореличский</w:t>
      </w:r>
      <w:proofErr w:type="spellEnd"/>
      <w:r>
        <w:rPr>
          <w:rFonts w:ascii="Arial" w:eastAsia="Times New Roman" w:hAnsi="Arial" w:cs="Arial"/>
          <w:color w:val="253031"/>
          <w:sz w:val="23"/>
          <w:szCs w:val="23"/>
        </w:rPr>
        <w:t xml:space="preserve"> районный ЦГЭ</w:t>
      </w:r>
      <w:r w:rsidRPr="003C059C">
        <w:rPr>
          <w:rFonts w:ascii="Arial" w:eastAsia="Times New Roman" w:hAnsi="Arial" w:cs="Arial"/>
          <w:color w:val="253031"/>
          <w:sz w:val="23"/>
          <w:szCs w:val="23"/>
        </w:rPr>
        <w:t xml:space="preserve"> направляются им в соответствующие правоохранительные или другие государственные органы.</w:t>
      </w:r>
      <w:proofErr w:type="gramEnd"/>
    </w:p>
    <w:p w:rsidR="00837AC6" w:rsidRDefault="00837AC6"/>
    <w:sectPr w:rsidR="0083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D67E4"/>
    <w:multiLevelType w:val="multilevel"/>
    <w:tmpl w:val="A366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59C"/>
    <w:rsid w:val="003C059C"/>
    <w:rsid w:val="0083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05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ge-grodno.by/wp-content/uploads/2019/01/zakon_rb_ob_obrawenyyah_grazhdan_y_yurydycheskyh_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ge-grodno.by/?page_id=10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ge-grodno.by/?page_id=7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cge-grodno.by/?page_id=765" TargetMode="External"/><Relationship Id="rId10" Type="http://schemas.openxmlformats.org/officeDocument/2006/relationships/hyperlink" Target="http://ocge-grodno.by/wp-content/uploads/2019/01/zakon_rb_ob_obrawenyyah_grazhdan_y_yurydycheskyh_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ge-grodno.by/wp-content/uploads/2019/01/zakon_rb_ob_obrawenyyah_grazhdan_y_yurydycheskyh_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2023-04-14T10:27:00Z</dcterms:created>
  <dcterms:modified xsi:type="dcterms:W3CDTF">2023-04-14T10:36:00Z</dcterms:modified>
</cp:coreProperties>
</file>