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B" w:rsidRPr="00DA717A" w:rsidRDefault="0068318B" w:rsidP="00DA717A">
      <w:pPr>
        <w:jc w:val="center"/>
        <w:rPr>
          <w:rFonts w:ascii="Times New Roman" w:hAnsi="Times New Roman" w:cs="Times New Roman"/>
          <w:color w:val="FF0000"/>
          <w:sz w:val="36"/>
          <w:szCs w:val="28"/>
          <w:shd w:val="clear" w:color="auto" w:fill="FFFFFF"/>
        </w:rPr>
      </w:pPr>
      <w:r w:rsidRPr="00DA717A">
        <w:rPr>
          <w:rFonts w:ascii="Times New Roman" w:hAnsi="Times New Roman" w:cs="Times New Roman"/>
          <w:color w:val="FF0000"/>
          <w:sz w:val="36"/>
          <w:szCs w:val="28"/>
          <w:shd w:val="clear" w:color="auto" w:fill="FFFFFF"/>
        </w:rPr>
        <w:t>Заболевания полости рта</w:t>
      </w:r>
    </w:p>
    <w:p w:rsidR="0068318B" w:rsidRPr="00DA717A" w:rsidRDefault="00DA717A" w:rsidP="00DA717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17A">
        <w:rPr>
          <w:rFonts w:ascii="Times New Roman" w:hAnsi="Times New Roman" w:cs="Times New Roman"/>
          <w:sz w:val="28"/>
          <w:szCs w:val="28"/>
        </w:rPr>
        <w:t xml:space="preserve">     </w:t>
      </w:r>
      <w:r w:rsidR="0068318B" w:rsidRPr="00DA717A">
        <w:rPr>
          <w:rFonts w:ascii="Times New Roman" w:hAnsi="Times New Roman" w:cs="Times New Roman"/>
          <w:sz w:val="28"/>
          <w:szCs w:val="28"/>
        </w:rPr>
        <w:t xml:space="preserve"> </w:t>
      </w:r>
      <w:r w:rsidR="0068318B" w:rsidRPr="00DA717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статистики ВОЗ свидетельствуют: </w:t>
      </w:r>
      <w:r w:rsidR="0068318B" w:rsidRPr="00DA71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различные виды заболеваний полости рта диагностируются у 90% населения планеты</w:t>
      </w:r>
      <w:r w:rsidR="0068318B" w:rsidRPr="00DA717A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Рассматриваемым патологиям подвержены пациенты всех возрастов. Аномалии локализуются в мягких и твердых тканях, проявляются повторно после кажущегося выздоровления, при отсутствии терапии вызывают развитие тяжелых осложнений. </w:t>
      </w:r>
    </w:p>
    <w:p w:rsidR="0068318B" w:rsidRPr="00DA717A" w:rsidRDefault="0068318B" w:rsidP="00DA717A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A717A">
        <w:rPr>
          <w:sz w:val="28"/>
          <w:szCs w:val="28"/>
        </w:rPr>
        <w:t xml:space="preserve"> </w:t>
      </w:r>
      <w:r w:rsidRPr="00DA717A">
        <w:rPr>
          <w:rFonts w:eastAsia="Times New Roman"/>
          <w:sz w:val="28"/>
          <w:szCs w:val="28"/>
          <w:lang w:eastAsia="ru-RU"/>
        </w:rPr>
        <w:t>В перечне основных факторов, влияющих на появление патологий в полости рта — ослабленный иммунитет, погрешности в питании, гормональные сбои, наличие вредных привычек, прием антибактериальных и антимикробных препаратов без назначения врача, генетическая предрасположенность. Помимо этого, аномалии могут быть вызваны особым состоянием организма — беременностью и периодом лактации.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факторами, способными спровоцировать развитие оральных болезней, являются: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переохлаждение;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стрессы;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авитаминоз и нехватка микроэлементов;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внутренних систем организма;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травмы твердых, мягких тканей во рту;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вязкость слюны;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 проводимые гигиенические мероприятия;</w:t>
      </w:r>
    </w:p>
    <w:p w:rsidR="0068318B" w:rsidRPr="0068318B" w:rsidRDefault="0068318B" w:rsidP="00DA71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своевременного посещения стоматолога.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слизистой оболочки ротовой полости инфекционной этиологии — частые спутники ВИЧ, СПИДа.</w:t>
      </w:r>
    </w:p>
    <w:p w:rsidR="0068318B" w:rsidRPr="00DA717A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инфекций полости рта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болезни характеризуются наличием ряда общих симптомов. Обычно на приеме у врача пациенты жалуются на сухость и дискомфорт во рту, проявляющиеся в ходе общения с собеседником, во время питья либо употребления пищи.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дополнительным признакам развития патологического процесса относятся: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сил;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работоспособности;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вкусового восприятия;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лимфоузлов;</w:t>
      </w:r>
    </w:p>
    <w:p w:rsidR="0068318B" w:rsidRPr="0068318B" w:rsidRDefault="0068318B" w:rsidP="00DA71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неприятный привкус временного либо постоянного характера.</w:t>
      </w:r>
    </w:p>
    <w:p w:rsidR="0068318B" w:rsidRPr="00DA717A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языка сопровождается отечностью пораженного органа, чувством онемения. О наличии инфекционных заболеваний слизистых </w:t>
      </w: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оболочек полости рта свидетельствуют боли в месте локализации недуга, появление гнойников, ран, язв, плотной пленки и творожистого белого налета, затруднение слюноотделения. Кровоточивость десен, дискомфорт при проведении гигиены — признаки, сигнализирующие о развитии патологий зубов или десен.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Стоматит</w:t>
      </w:r>
    </w:p>
    <w:p w:rsidR="0068318B" w:rsidRPr="0068318B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Стоматит относится к числу аномалий, развивающихся у пациентов разного возраста</w:t>
      </w:r>
      <w:r w:rsidR="00DA717A" w:rsidRPr="00DA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18B" w:rsidRPr="00DA717A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FBAF4" wp14:editId="2EF3EC39">
            <wp:extent cx="3810000" cy="2133600"/>
            <wp:effectExtent l="0" t="0" r="0" b="0"/>
            <wp:docPr id="1" name="Рисунок 1" descr="Виды стомат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стомати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8B" w:rsidRPr="00DA717A" w:rsidRDefault="0068318B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17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вид стоматита самостоятельно нельзя. При первых признаках заболевания следует немедленно обращаться к врачу</w:t>
      </w:r>
    </w:p>
    <w:p w:rsidR="00DA717A" w:rsidRPr="00DA717A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Глоссит – большая группа патологий, вызывающих нарушение структуры и изменение цвета языка.</w:t>
      </w:r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7F1" w:rsidRPr="002937F1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риска — лица, отказывающиеся от регулярных гигиенических процедур. Инфекция проникает в толщу тканей языка при наличии травм, воспаления в ротовой полости или системе ЖКТ.</w:t>
      </w:r>
    </w:p>
    <w:p w:rsidR="002937F1" w:rsidRPr="00DA717A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Предотвратить возникновение глоссита можно посредством ежедневного использования </w:t>
      </w:r>
      <w:proofErr w:type="spellStart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флоссов</w:t>
      </w:r>
      <w:proofErr w:type="spellEnd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гигиенических ополаскивателей, качественных зубных паст.</w:t>
      </w:r>
      <w:r w:rsidRPr="002937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A13EB" wp14:editId="239B1253">
            <wp:extent cx="3810000" cy="3495040"/>
            <wp:effectExtent l="0" t="0" r="0" b="0"/>
            <wp:docPr id="2" name="Рисунок 2" descr="Виды глосс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глосси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F1" w:rsidRPr="00DA717A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F1" w:rsidRPr="002937F1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Возбудителями грибковых заболеваний слизистых оболочек ротовой полости являются дрожжеподобные микроорганизмы </w:t>
      </w:r>
      <w:proofErr w:type="spellStart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Candida</w:t>
      </w:r>
      <w:proofErr w:type="spellEnd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пенициллы</w:t>
      </w:r>
      <w:proofErr w:type="spellEnd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аспергиллы. Инфекционные агенты относятся к группе сапрофитов, приобретающих патогенные свойства и вызывающих </w:t>
      </w:r>
      <w:proofErr w:type="spellStart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микотический</w:t>
      </w:r>
      <w:proofErr w:type="spellEnd"/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только при определенных условиях. В числе факторов, активизирующих их жизнедеятельность — ослабление иммунитета, лечение кортикостероидами и антибиотиками, наличие заболеваний.</w:t>
      </w:r>
    </w:p>
    <w:p w:rsidR="002937F1" w:rsidRDefault="002937F1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плесневыми грибами встречается в 2% случаев от общего числа осмотренных пациентов. Самым распространенным недугом, локализующимся на слизистых оболочках, является кандидоз.</w:t>
      </w:r>
    </w:p>
    <w:p w:rsidR="00DA717A" w:rsidRDefault="00DA717A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7A" w:rsidRDefault="00DA717A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6766AC" wp14:editId="743494BB">
            <wp:extent cx="4937760" cy="2834640"/>
            <wp:effectExtent l="0" t="0" r="0" b="3810"/>
            <wp:docPr id="4" name="Рисунок 4" descr="Кандидоз миндалин [3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дидоз миндалин [30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7A" w:rsidRDefault="00DA717A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7A" w:rsidRPr="002937F1" w:rsidRDefault="00DA717A" w:rsidP="00DA71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D56F38" wp14:editId="3BEE81E3">
            <wp:extent cx="4947920" cy="3301548"/>
            <wp:effectExtent l="0" t="0" r="5080" b="0"/>
            <wp:docPr id="5" name="Рисунок 5" descr="Кандидоз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ндидоз язы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330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17A" w:rsidRPr="002937F1" w:rsidSect="00DA71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2EF"/>
    <w:multiLevelType w:val="multilevel"/>
    <w:tmpl w:val="47E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044F1"/>
    <w:multiLevelType w:val="multilevel"/>
    <w:tmpl w:val="060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45E98"/>
    <w:multiLevelType w:val="multilevel"/>
    <w:tmpl w:val="5E2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BA"/>
    <w:rsid w:val="002937F1"/>
    <w:rsid w:val="0068318B"/>
    <w:rsid w:val="006834BA"/>
    <w:rsid w:val="00DA717A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1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318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1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318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0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3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2023-03-20T05:25:00Z</dcterms:created>
  <dcterms:modified xsi:type="dcterms:W3CDTF">2023-03-20T06:06:00Z</dcterms:modified>
</cp:coreProperties>
</file>