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32" w:rsidRPr="00727D32" w:rsidRDefault="00727D32" w:rsidP="00727D3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7"/>
          <w:kern w:val="36"/>
          <w:sz w:val="48"/>
          <w:szCs w:val="48"/>
          <w:lang w:eastAsia="ru-RU"/>
        </w:rPr>
      </w:pPr>
      <w:bookmarkStart w:id="0" w:name="_GoBack"/>
      <w:r w:rsidRPr="00727D32">
        <w:rPr>
          <w:rFonts w:ascii="Arial" w:eastAsia="Times New Roman" w:hAnsi="Arial" w:cs="Arial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О ВАКЦИНАЦИИ ПРОТИВ ГРИППА И ПОДГОТОВКЕ К СЕЗОНУ ОРИ И ГРИППА 2022/2023 ГГ.</w:t>
      </w:r>
    </w:p>
    <w:p w:rsidR="00727D32" w:rsidRPr="00727D32" w:rsidRDefault="00727D32" w:rsidP="00727D32">
      <w:pPr>
        <w:spacing w:after="150" w:line="240" w:lineRule="auto"/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</w:pPr>
      <w:r w:rsidRPr="00727D32"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  <w:t>27.09.2022 / 15:40</w:t>
      </w:r>
    </w:p>
    <w:p w:rsidR="00727D32" w:rsidRPr="00727D32" w:rsidRDefault="00727D32" w:rsidP="00727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Ежегодно тысячи людей сталкиваются с острыми респираторными инфекциями, на долю которых приходится более 95% всех регистрируемых инфекционных заболеваний.</w:t>
      </w:r>
    </w:p>
    <w:p w:rsidR="00727D32" w:rsidRPr="00727D32" w:rsidRDefault="00727D32" w:rsidP="00727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При этом успехи, достигнутые в вакцинации населения против гриппа на протяжении последних 8 сезонов, когда охват профилактическими прививками достиг и превысил 40%, неоспоримо демонстрируют эффективность данного профилактического мероприятия.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 сезон заболеваемости ОРИ и гриппом 2021/2022 гг. показатель заболеваемости гриппом составил 15,6 на 100 тысяч населения. Результаты проводимого дозорного и рутинного слежения за гриппом в период ноябрь 2021 г. – март 2022 г. показали, что 98,9% заболевших с лабораторно подтвержденным диагнозом гриппа не были вакцинированы в 2021 г.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Анализ данных о заболеваемости гриппом среди привитого и не привитого населения в эпидемический период активности респираторных вирусов в 2021/2022 гг. показал высокую эффективность проведенной иммунизации (индекс эффективности составил 9,6, т.е. заболеваемость гриппом привитых лиц в 9,6 раза ниже заболеваемости не привитых).</w:t>
      </w:r>
    </w:p>
    <w:p w:rsidR="00727D32" w:rsidRPr="00727D32" w:rsidRDefault="00727D32" w:rsidP="00727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В 2022 г. в Республике Беларусь планируется провести в полном объеме кампанию вакцинации против гриппа и не снизить достигнутые ранее уровни охватов вакцинацией.</w:t>
      </w:r>
    </w:p>
    <w:p w:rsidR="00727D32" w:rsidRPr="00727D32" w:rsidRDefault="00727D32" w:rsidP="00727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proofErr w:type="gramStart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 xml:space="preserve">В первую очередь, защита от гриппа важна для групп высокого риска тяжелого течения, неблагоприятных последствий гриппа и высокого риска заболевания гриппом – детей в возрасте от 6 месяцев до 3-х лет, всех детей от 3-х лет и взрослых с хроническими заболеваниями и </w:t>
      </w:r>
      <w:proofErr w:type="spellStart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иммунодефицитными</w:t>
      </w:r>
      <w:proofErr w:type="spellEnd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 xml:space="preserve"> состояниями, лиц в возрасте старше 65 лет, беременных женщин, медицинских и фармацевтических работников, детей и взрослых, находящихся в</w:t>
      </w:r>
      <w:proofErr w:type="gramEnd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 xml:space="preserve"> </w:t>
      </w:r>
      <w:proofErr w:type="gramStart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учреждениях</w:t>
      </w:r>
      <w:proofErr w:type="gramEnd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 xml:space="preserve"> с круглосуточным режимом пребывания, работников государственных органов, обеспечивающих безопасность </w:t>
      </w: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lastRenderedPageBreak/>
        <w:t>государства и жизнедеятельность населения. Помимо этого, вакцинация важна для работников образования, торговли, общественного питания, коммунальной сферы и др.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Вакцинация против гриппа в 2022 г. будет проходить на фоне продолжающейся пандемии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 и проводимой вакцинации против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 связи с этим внесены дополнения в тактику вакцинации, при этом учтены позиции международных и отечественных экспертов, а также рекомендации производителей вакцин.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Согласно разработанному Минздравом порядку вакцинации против </w:t>
      </w:r>
      <w:r w:rsidRPr="00727D32">
        <w:rPr>
          <w:rFonts w:ascii="Arial" w:eastAsia="Times New Roman" w:hAnsi="Arial" w:cs="Arial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-19, допускается совместное (в один день) применение вакцин против гриппа и </w:t>
      </w:r>
      <w:r w:rsidRPr="00727D32">
        <w:rPr>
          <w:rFonts w:ascii="Arial" w:eastAsia="Times New Roman" w:hAnsi="Arial" w:cs="Arial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-19 (за исключением живых вакцин) либо сделать минимальный интервал в 2 недели между введением двух вакцин.</w:t>
      </w:r>
    </w:p>
    <w:p w:rsidR="00727D32" w:rsidRPr="00727D32" w:rsidRDefault="00727D32" w:rsidP="0072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Необходимо напомнить, что в сезон заболеваемости гриппом при условии одновременной циркуляции вирусов гриппа и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SARS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</w:t>
      </w:r>
      <w:proofErr w:type="spell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</w:t>
      </w:r>
      <w:proofErr w:type="spell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-2 существует высокая вероятность </w:t>
      </w:r>
      <w:proofErr w:type="spell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коинфицирования</w:t>
      </w:r>
      <w:proofErr w:type="spell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данными инфекционными агентами, что усугубит тяжесть течения заболеваний и повысит риск их неблагоприятного исхода.</w:t>
      </w:r>
    </w:p>
    <w:p w:rsidR="00727D32" w:rsidRPr="00727D32" w:rsidRDefault="00727D32" w:rsidP="00727D32">
      <w:pPr>
        <w:spacing w:after="0" w:line="359" w:lineRule="atLeast"/>
        <w:ind w:firstLine="708"/>
        <w:jc w:val="both"/>
        <w:outlineLvl w:val="2"/>
        <w:rPr>
          <w:rFonts w:ascii="Arial" w:eastAsia="Times New Roman" w:hAnsi="Arial" w:cs="Arial"/>
          <w:b/>
          <w:bCs/>
          <w:caps/>
          <w:spacing w:val="7"/>
          <w:sz w:val="28"/>
          <w:szCs w:val="28"/>
          <w:u w:val="single"/>
          <w:lang w:eastAsia="ru-RU"/>
        </w:rPr>
      </w:pPr>
      <w:r w:rsidRPr="00727D32">
        <w:rPr>
          <w:rFonts w:ascii="Arial" w:eastAsia="Times New Roman" w:hAnsi="Arial" w:cs="Arial"/>
          <w:caps/>
          <w:spacing w:val="7"/>
          <w:sz w:val="30"/>
          <w:szCs w:val="30"/>
          <w:u w:val="single"/>
          <w:lang w:eastAsia="ru-RU"/>
        </w:rPr>
        <w:t>В 2022 Г. В СОСТАВ ВАКЦИН ДЛЯ ПРОФИЛАКТИКИ ГРИППА ВНЕСЕНЫ ИЗМЕНЕНИЯ ПО ДВУМ ПОЗИЦИЯМ – ВИРУСУ ГРИППА А (H3N2) И ВИРУСУ ГРИППА В.</w:t>
      </w:r>
    </w:p>
    <w:p w:rsidR="00727D32" w:rsidRPr="00727D32" w:rsidRDefault="00727D32" w:rsidP="00727D3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proofErr w:type="gramStart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>Для всех производителей вакцин на основе куриного эмбриона рекомендован следующий окончательный состав сезонных вакцин против гриппа для использования в сезоне</w:t>
      </w:r>
      <w:proofErr w:type="gramEnd"/>
      <w:r w:rsidRPr="00727D32">
        <w:rPr>
          <w:rFonts w:ascii="Arial" w:eastAsia="Times New Roman" w:hAnsi="Arial" w:cs="Arial"/>
          <w:spacing w:val="7"/>
          <w:sz w:val="30"/>
          <w:szCs w:val="30"/>
          <w:lang w:eastAsia="ru-RU"/>
        </w:rPr>
        <w:t xml:space="preserve"> 2022-2023гг. в Северном полушарии:</w:t>
      </w:r>
    </w:p>
    <w:p w:rsidR="00727D32" w:rsidRPr="00727D32" w:rsidRDefault="00727D32" w:rsidP="00727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A/Victoria/2570/2019 (H1N1)pdm09-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подобный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вирус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;</w:t>
      </w:r>
    </w:p>
    <w:p w:rsidR="00727D32" w:rsidRPr="00727D32" w:rsidRDefault="00727D32" w:rsidP="00727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A/</w:t>
      </w:r>
      <w:proofErr w:type="spell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Darwin</w:t>
      </w:r>
      <w:proofErr w:type="spell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/9/2021 (H3N2)-подобный вирус;</w:t>
      </w:r>
    </w:p>
    <w:p w:rsidR="00727D32" w:rsidRPr="00727D32" w:rsidRDefault="00727D32" w:rsidP="00727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B/Austria/1359417/2021 (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линия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 B/Victoria)-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подобный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вирус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;</w:t>
      </w:r>
    </w:p>
    <w:p w:rsidR="00727D32" w:rsidRPr="00727D32" w:rsidRDefault="00727D32" w:rsidP="00727D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B/</w:t>
      </w:r>
      <w:proofErr w:type="spell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Phuket</w:t>
      </w:r>
      <w:proofErr w:type="spell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/3073/2013 (линия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B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/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Yamagata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)-подобный вирус (только для четырехвалентных вакцин).</w:t>
      </w:r>
    </w:p>
    <w:p w:rsidR="00727D32" w:rsidRPr="00727D32" w:rsidRDefault="00727D32" w:rsidP="0072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proofErr w:type="gram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Для обеспечения готовности к периоду подъема заболеваемости ОРИ, в том числе гриппом и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-19, в организациях здравоохранения находится на постоянном контроле оценка полноты наличия материальных ресурсов для работы, включая наличие запаса противовирусных препаратов, средств дезинфекции, средств индивидуальной защиты, специальной медицинской аппаратуры, готовности оборудования для обеспечения и контроля «</w:t>
      </w:r>
      <w:proofErr w:type="spell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холодовой</w:t>
      </w:r>
      <w:proofErr w:type="spell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цепи» при транспортировке и хранении вакцин, специализированного транспорта для перевозки пациентов, готовности</w:t>
      </w:r>
      <w:proofErr w:type="gram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схемы дополнительного развертывания необходимого количества инфекционных коек, подготовка 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lastRenderedPageBreak/>
        <w:t>медицинских работников по вопросам оказания специализированной медицинской помощи населению при гриппе, ОРИ и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-19, внебольничных пневмониях.</w:t>
      </w:r>
    </w:p>
    <w:p w:rsidR="00727D32" w:rsidRPr="00727D32" w:rsidRDefault="00727D32" w:rsidP="0072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Проводятся мероприятия по обеспечению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727D32" w:rsidRPr="00727D32" w:rsidRDefault="00727D32" w:rsidP="00727D3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proofErr w:type="gram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 целях минимизации воздействия респираторных инфекций на членов трудовых коллективов и рабочий процесс, в том числе в период подъема заболеваемости инфекцией COVID-19, дополнительно к проведению иммунизации необходимо обеспечить проведение санитарно-противоэпидемических мероприятий, направленных на минимизацию риска распространения ОРИ (в том числе гриппа и COVID-19), определенных Санитарными нормами и правилами «Требования к организации и проведению санитарно-противоэпидемических мероприятий, направленных на предотвращение заноса, возникновения</w:t>
      </w:r>
      <w:proofErr w:type="gram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и распространения гриппа и инфекции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br/>
        <w:t>COVID-19», утвержденных  постановлением Министерства здравоохранения Республики Беларусь от 29 декабря 2012 г. № 217.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В стране продолжается усиленный режим проведения дозорного эпидемиологического слежения за гриппом, ОРИ,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-19, ориентированный на выявление тенденций эпидемического процесса респираторных инфекций и своевременного реагирования в части проведения санитарно-противоэпидемических мероприятий.</w:t>
      </w:r>
    </w:p>
    <w:p w:rsidR="00727D32" w:rsidRPr="00727D32" w:rsidRDefault="00727D32" w:rsidP="00727D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proofErr w:type="gramStart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Принимая во внимание вновь получаемые данные по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shd w:val="clear" w:color="auto" w:fill="FFFFFF"/>
          <w:lang w:eastAsia="ru-RU"/>
        </w:rPr>
        <w:t>эпидемиологическим и вирусологическим особенностям циркулирующих респираторных вирусов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,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shd w:val="clear" w:color="auto" w:fill="FFFFFF"/>
          <w:lang w:eastAsia="ru-RU"/>
        </w:rPr>
        <w:t>с весьма большой долей вероятности можно говорить, что активная в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акцинация против гриппа и 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val="en-US" w:eastAsia="ru-RU"/>
        </w:rPr>
        <w:t>COVID</w:t>
      </w:r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>-19, а также ответственное отношение каждого человека к мерам неспецифической профилактики (использование средств защиты органов дыхания, социальная дистанция и дистанцирование, правила личной гигиены) позволят повлиять на эпидемический процесс путем сдерживания распространения респираторных патогенов</w:t>
      </w:r>
      <w:proofErr w:type="gramEnd"/>
      <w:r w:rsidRPr="00727D32">
        <w:rPr>
          <w:rFonts w:ascii="Times New Roman" w:eastAsia="Times New Roman" w:hAnsi="Times New Roman" w:cs="Times New Roman"/>
          <w:spacing w:val="7"/>
          <w:sz w:val="30"/>
          <w:szCs w:val="30"/>
          <w:lang w:eastAsia="ru-RU"/>
        </w:rPr>
        <w:t xml:space="preserve"> и сокращения последствий заболеваний.</w:t>
      </w:r>
    </w:p>
    <w:bookmarkEnd w:id="0"/>
    <w:p w:rsidR="00200DB3" w:rsidRPr="00727D32" w:rsidRDefault="00200DB3"/>
    <w:sectPr w:rsidR="00200DB3" w:rsidRPr="0072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47E7"/>
    <w:multiLevelType w:val="multilevel"/>
    <w:tmpl w:val="4D9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D9"/>
    <w:rsid w:val="00200DB3"/>
    <w:rsid w:val="00727D32"/>
    <w:rsid w:val="00A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5091</Characters>
  <Application>Microsoft Office Word</Application>
  <DocSecurity>0</DocSecurity>
  <Lines>42</Lines>
  <Paragraphs>11</Paragraphs>
  <ScaleCrop>false</ScaleCrop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2022-09-29T09:49:00Z</dcterms:created>
  <dcterms:modified xsi:type="dcterms:W3CDTF">2022-09-29T09:49:00Z</dcterms:modified>
</cp:coreProperties>
</file>