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C7" w:rsidRPr="00303DC7" w:rsidRDefault="00303DC7" w:rsidP="00303D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3DC7">
        <w:rPr>
          <w:rFonts w:ascii="Times New Roman" w:eastAsia="Times New Roman" w:hAnsi="Times New Roman" w:cs="Times New Roman"/>
          <w:b/>
          <w:bCs/>
          <w:caps/>
          <w:spacing w:val="7"/>
          <w:kern w:val="36"/>
          <w:sz w:val="58"/>
          <w:szCs w:val="58"/>
          <w:shd w:val="clear" w:color="auto" w:fill="FFFFFF"/>
          <w:lang w:eastAsia="ru-RU"/>
        </w:rPr>
        <w:t>28 СЕНТЯБРЯ – ВСЕМИРНЫЙ ДЕНЬ БОРЬБЫ ПРОТИВ БЕШЕНСТВА</w:t>
      </w:r>
    </w:p>
    <w:p w:rsidR="00303DC7" w:rsidRPr="00303DC7" w:rsidRDefault="00303DC7" w:rsidP="00303DC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3D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26.09.2022 / 14:57</w:t>
      </w:r>
    </w:p>
    <w:p w:rsidR="00303DC7" w:rsidRPr="00303DC7" w:rsidRDefault="00303DC7" w:rsidP="00303DC7">
      <w:pPr>
        <w:spacing w:after="0" w:line="240" w:lineRule="auto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303DC7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При поддержке Всемирной организации здравоохранения (далее – ВОЗ) ежегодно с 2007 года по инициативе Глобального альянса по контролю бешенства 28 сентября проводится Всемирный день борьбы против бешенства. Цель его – привлечение внимания общественности к проблеме распространения бешенства и его последствий. По оценке экспертов ВОЗ данное заболевание регистрируется на территориях большинства стран мира и ежегодно уносит жизни более 50 тысяч человек.</w:t>
      </w:r>
    </w:p>
    <w:p w:rsidR="00303DC7" w:rsidRPr="00303DC7" w:rsidRDefault="00303DC7" w:rsidP="00303D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303DC7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Бешенство является вирусным зоонозом, к которому восприимчивы все виды теплокровных животных, в первую очередь – плотоядные животные (семейства собачьих, кошачьих, куньих, енотовых и других), могут также болеть грызуны, летучие мыши.</w:t>
      </w:r>
    </w:p>
    <w:p w:rsidR="00303DC7" w:rsidRPr="00303DC7" w:rsidRDefault="00303DC7" w:rsidP="00303DC7">
      <w:pPr>
        <w:spacing w:after="0" w:line="240" w:lineRule="auto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303DC7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От больных бешенством диких животных могут заражаться домашние, чаще всего при отсутствии у них прививок против бешенства и нарушении условий содержания (</w:t>
      </w:r>
      <w:proofErr w:type="spellStart"/>
      <w:r w:rsidRPr="00303DC7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самовыгул</w:t>
      </w:r>
      <w:proofErr w:type="spellEnd"/>
      <w:r w:rsidRPr="00303DC7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 xml:space="preserve"> и </w:t>
      </w:r>
      <w:proofErr w:type="gramStart"/>
      <w:r w:rsidRPr="00303DC7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другое</w:t>
      </w:r>
      <w:proofErr w:type="gramEnd"/>
      <w:r w:rsidRPr="00303DC7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). Сельскохозяйственные животные (крупный рогатый скот, лошади и другие травоядные животные) также могут подвергаться риску заражения бешенством при отсутствии в местах их содержания и разведения условий, препятствующих доступу на территорию диких и безнадзорных животных (отсутствие либо нарушение целостности ограждения, выпас на неогороженной территории вблизи лесных массивов и другое).</w:t>
      </w:r>
    </w:p>
    <w:p w:rsidR="00303DC7" w:rsidRPr="00303DC7" w:rsidRDefault="00303DC7" w:rsidP="00303DC7">
      <w:pPr>
        <w:spacing w:after="0" w:line="240" w:lineRule="auto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303DC7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В Республике Беларусь ежегодно регистрируются сотни случаев бешенства среди диких (лисы, енотовидные собаки, волки и другие), домашних (собаки, кошки) и сельскохозяйственных животных (крупный рогатый скот и другие). Наибольший удельный вес в общей структуре заболеваемости приходится на диких животных, доминирующий вид – лисица. Наибольшее число случаев бешенства среди домашних животных зарегистрировано среди собак и кошек, имеющих хозяев. Среди сельскохозяйственных животных наиболее часто бешенством болел крупный рогатый скот.</w:t>
      </w:r>
    </w:p>
    <w:p w:rsidR="00303DC7" w:rsidRPr="00303DC7" w:rsidRDefault="00303DC7" w:rsidP="00303DC7">
      <w:pPr>
        <w:spacing w:after="0" w:line="240" w:lineRule="auto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303DC7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Регистрация случаев бешенства среди животных может способствовать возникновению случаев заболевания среди населения.</w:t>
      </w:r>
    </w:p>
    <w:p w:rsidR="00303DC7" w:rsidRPr="00303DC7" w:rsidRDefault="00303DC7" w:rsidP="00303DC7">
      <w:pPr>
        <w:spacing w:after="0" w:line="240" w:lineRule="auto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303DC7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Ежегодно около 20 тысяч человек обращаются в организации здравоохранения за оказанием медицинской помощи по случаю контакта с животными, в том числе больными бешенством, около 30% из обратившихся – дети до 18 лет.</w:t>
      </w:r>
    </w:p>
    <w:p w:rsidR="00303DC7" w:rsidRPr="00303DC7" w:rsidRDefault="00303DC7" w:rsidP="00303DC7">
      <w:pPr>
        <w:spacing w:after="0" w:line="240" w:lineRule="auto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303DC7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 xml:space="preserve">Министерством здравоохранения предпринимаются необходимые меры по обеспечению организаций здравоохранения антирабическими иммунобиологическими лекарственными </w:t>
      </w:r>
      <w:r w:rsidRPr="00303DC7">
        <w:rPr>
          <w:rFonts w:ascii="Verdana" w:eastAsia="Times New Roman" w:hAnsi="Verdana" w:cs="Arial"/>
          <w:spacing w:val="7"/>
          <w:sz w:val="24"/>
          <w:szCs w:val="24"/>
          <w:lang w:eastAsia="ru-RU"/>
        </w:rPr>
        <w:lastRenderedPageBreak/>
        <w:t>средствами в количестве, необходимом для проведения лечебно-профилактической иммунизации против бешенства всем нуждающимся.</w:t>
      </w:r>
    </w:p>
    <w:p w:rsidR="00303DC7" w:rsidRPr="00303DC7" w:rsidRDefault="00303DC7" w:rsidP="00303DC7">
      <w:pPr>
        <w:spacing w:after="0" w:line="240" w:lineRule="auto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303DC7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 xml:space="preserve">Лицам, по роду своей деятельности имеющим риск заражения бешенством (ветеринарные работники, лица, выполняющие работы по отлову безнадзорных животных, лесники, </w:t>
      </w:r>
      <w:proofErr w:type="spellStart"/>
      <w:r w:rsidRPr="00303DC7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егери</w:t>
      </w:r>
      <w:proofErr w:type="spellEnd"/>
      <w:r w:rsidRPr="00303DC7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, охотники и другие), проводится профилактическая иммунизация против бешенства.</w:t>
      </w:r>
    </w:p>
    <w:p w:rsidR="00303DC7" w:rsidRPr="00303DC7" w:rsidRDefault="00303DC7" w:rsidP="00303DC7">
      <w:pPr>
        <w:spacing w:after="0" w:line="240" w:lineRule="auto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303DC7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Для систематизации принимаемых мер на уровне Правительства утвержден Комплексный план мероприятий по профилактике бешенства в Республике Беларусь в 2021-2025 годах.</w:t>
      </w:r>
    </w:p>
    <w:p w:rsidR="00303DC7" w:rsidRPr="00303DC7" w:rsidRDefault="00303DC7" w:rsidP="00303DC7">
      <w:pPr>
        <w:spacing w:after="0" w:line="240" w:lineRule="auto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303DC7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Благодаря проводимой профилактической работе случаев заболевания бешенством среди населения Республики Беларусь с 2012 года по настоящее время не регистрировалось.</w:t>
      </w:r>
    </w:p>
    <w:p w:rsidR="00200DB3" w:rsidRPr="00303DC7" w:rsidRDefault="00200DB3">
      <w:bookmarkStart w:id="0" w:name="_GoBack"/>
      <w:bookmarkEnd w:id="0"/>
    </w:p>
    <w:sectPr w:rsidR="00200DB3" w:rsidRPr="0030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FC"/>
    <w:rsid w:val="00200DB3"/>
    <w:rsid w:val="00303DC7"/>
    <w:rsid w:val="0036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Company>Microsoft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2022-09-29T09:44:00Z</dcterms:created>
  <dcterms:modified xsi:type="dcterms:W3CDTF">2022-09-29T09:45:00Z</dcterms:modified>
</cp:coreProperties>
</file>