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3A" w:rsidRDefault="00BF113A" w:rsidP="00AD67DE">
      <w:pPr>
        <w:shd w:val="clear" w:color="auto" w:fill="FFFFFF"/>
        <w:spacing w:after="150" w:line="240" w:lineRule="atLeast"/>
        <w:outlineLvl w:val="2"/>
        <w:rPr>
          <w:rFonts w:ascii="Arial" w:eastAsia="Times New Roman" w:hAnsi="Arial" w:cs="Arial"/>
          <w:b/>
          <w:bCs/>
          <w:color w:val="333333"/>
          <w:sz w:val="26"/>
          <w:szCs w:val="26"/>
        </w:rPr>
      </w:pPr>
      <w:r>
        <w:rPr>
          <w:noProof/>
        </w:rPr>
        <w:drawing>
          <wp:inline distT="0" distB="0" distL="0" distR="0">
            <wp:extent cx="5940425" cy="4455319"/>
            <wp:effectExtent l="19050" t="0" r="3175" b="0"/>
            <wp:docPr id="10" name="Рисунок 10" descr="https://www.dou75.ru/8/images/18-19/news/2019-04-12/2019-04-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u75.ru/8/images/18-19/news/2019-04-12/2019-04-11-001.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D67DE" w:rsidRPr="00C67DC9" w:rsidRDefault="00AD67DE" w:rsidP="00AD67DE">
      <w:pPr>
        <w:shd w:val="clear" w:color="auto" w:fill="FFFFFF"/>
        <w:spacing w:after="150" w:line="240" w:lineRule="atLeast"/>
        <w:outlineLvl w:val="2"/>
        <w:rPr>
          <w:rFonts w:ascii="Times New Roman" w:eastAsia="Times New Roman" w:hAnsi="Times New Roman" w:cs="Times New Roman"/>
          <w:b/>
          <w:bCs/>
          <w:color w:val="FF0000"/>
          <w:sz w:val="36"/>
          <w:szCs w:val="36"/>
        </w:rPr>
      </w:pPr>
      <w:r w:rsidRPr="00C67DC9">
        <w:rPr>
          <w:rFonts w:ascii="Times New Roman" w:eastAsia="Times New Roman" w:hAnsi="Times New Roman" w:cs="Times New Roman"/>
          <w:b/>
          <w:bCs/>
          <w:color w:val="FF0000"/>
          <w:sz w:val="36"/>
          <w:szCs w:val="36"/>
        </w:rPr>
        <w:t>24–30 апреля 2022 г.</w:t>
      </w:r>
    </w:p>
    <w:p w:rsidR="00DA5E9F" w:rsidRDefault="00AD67DE" w:rsidP="00AD67DE">
      <w:pPr>
        <w:shd w:val="clear" w:color="auto" w:fill="FFFFFF"/>
        <w:spacing w:after="240" w:line="240" w:lineRule="auto"/>
        <w:rPr>
          <w:rFonts w:ascii="Times New Roman" w:eastAsia="Times New Roman" w:hAnsi="Times New Roman" w:cs="Times New Roman"/>
          <w:color w:val="333333"/>
          <w:sz w:val="28"/>
          <w:szCs w:val="28"/>
        </w:rPr>
      </w:pPr>
      <w:r w:rsidRPr="00DA5E9F">
        <w:rPr>
          <w:rFonts w:ascii="Times New Roman" w:eastAsia="Times New Roman" w:hAnsi="Times New Roman" w:cs="Times New Roman"/>
          <w:color w:val="333333"/>
          <w:sz w:val="28"/>
          <w:szCs w:val="28"/>
        </w:rPr>
        <w:t>Вот уже более двухсот лет иммунизация помогает человечеству делать мир безопаснее – начиная с самой первой вакцины от оспы</w:t>
      </w:r>
      <w:r w:rsidR="00DA412F" w:rsidRPr="00DA412F">
        <w:rPr>
          <w:rFonts w:ascii="Verdana" w:hAnsi="Verdana"/>
          <w:color w:val="4F4E4E"/>
          <w:sz w:val="21"/>
          <w:szCs w:val="21"/>
        </w:rPr>
        <w:t xml:space="preserve"> </w:t>
      </w:r>
      <w:r w:rsidR="00DA412F">
        <w:rPr>
          <w:rFonts w:ascii="Verdana" w:hAnsi="Verdana"/>
          <w:color w:val="4F4E4E"/>
          <w:sz w:val="21"/>
          <w:szCs w:val="21"/>
        </w:rPr>
        <w:t>(</w:t>
      </w:r>
      <w:r w:rsidR="00DA412F" w:rsidRPr="00DA412F">
        <w:rPr>
          <w:rFonts w:ascii="Times New Roman" w:hAnsi="Times New Roman" w:cs="Times New Roman"/>
          <w:color w:val="4F4E4E"/>
          <w:sz w:val="28"/>
          <w:szCs w:val="28"/>
        </w:rPr>
        <w:t>в 1798 году</w:t>
      </w:r>
      <w:r w:rsidR="00DA412F">
        <w:rPr>
          <w:rFonts w:ascii="Verdana" w:hAnsi="Verdana"/>
          <w:color w:val="4F4E4E"/>
          <w:sz w:val="21"/>
          <w:szCs w:val="21"/>
        </w:rPr>
        <w:t>)</w:t>
      </w:r>
      <w:r w:rsidRPr="00DA5E9F">
        <w:rPr>
          <w:rFonts w:ascii="Times New Roman" w:eastAsia="Times New Roman" w:hAnsi="Times New Roman" w:cs="Times New Roman"/>
          <w:color w:val="333333"/>
          <w:sz w:val="28"/>
          <w:szCs w:val="28"/>
        </w:rPr>
        <w:t xml:space="preserve"> и заканчивая новейшими </w:t>
      </w:r>
      <w:proofErr w:type="spellStart"/>
      <w:r w:rsidRPr="00DA5E9F">
        <w:rPr>
          <w:rFonts w:ascii="Times New Roman" w:eastAsia="Times New Roman" w:hAnsi="Times New Roman" w:cs="Times New Roman"/>
          <w:color w:val="333333"/>
          <w:sz w:val="28"/>
          <w:szCs w:val="28"/>
        </w:rPr>
        <w:t>мРНК-вакцинами</w:t>
      </w:r>
      <w:proofErr w:type="spellEnd"/>
      <w:r w:rsidRPr="00DA5E9F">
        <w:rPr>
          <w:rFonts w:ascii="Times New Roman" w:eastAsia="Times New Roman" w:hAnsi="Times New Roman" w:cs="Times New Roman"/>
          <w:color w:val="333333"/>
          <w:sz w:val="28"/>
          <w:szCs w:val="28"/>
        </w:rPr>
        <w:t xml:space="preserve">, которые используются для предупреждения тяжелых случаев заболевания COVID-19. Вакцины защищают каждого из нас по отдельности и позволяют нам защищать коллективное здоровье всех людей как членов мирового сообщества. </w:t>
      </w:r>
    </w:p>
    <w:p w:rsidR="00DA5E9F" w:rsidRPr="00DA5E9F" w:rsidRDefault="00AD67DE" w:rsidP="00AD67DE">
      <w:pPr>
        <w:shd w:val="clear" w:color="auto" w:fill="FFFFFF"/>
        <w:spacing w:after="240" w:line="240" w:lineRule="auto"/>
        <w:rPr>
          <w:rFonts w:ascii="Times New Roman" w:eastAsia="Times New Roman" w:hAnsi="Times New Roman" w:cs="Times New Roman"/>
          <w:color w:val="333333"/>
          <w:sz w:val="28"/>
          <w:szCs w:val="28"/>
        </w:rPr>
      </w:pPr>
      <w:r w:rsidRPr="00DA5E9F">
        <w:rPr>
          <w:rFonts w:ascii="Times New Roman" w:eastAsia="Times New Roman" w:hAnsi="Times New Roman" w:cs="Times New Roman"/>
          <w:color w:val="333333"/>
          <w:sz w:val="28"/>
          <w:szCs w:val="28"/>
        </w:rPr>
        <w:t xml:space="preserve">Тема Европейской недели иммунизации (ЕНИ) 2022 г. </w:t>
      </w:r>
      <w:r w:rsidRPr="00DA5E9F">
        <w:rPr>
          <w:rFonts w:ascii="Times New Roman" w:eastAsia="Times New Roman" w:hAnsi="Times New Roman" w:cs="Times New Roman"/>
          <w:b/>
          <w:color w:val="333333"/>
          <w:sz w:val="28"/>
          <w:szCs w:val="28"/>
        </w:rPr>
        <w:t xml:space="preserve">– </w:t>
      </w:r>
      <w:r w:rsidRPr="00DA5E9F">
        <w:rPr>
          <w:rFonts w:ascii="Times New Roman" w:eastAsia="Times New Roman" w:hAnsi="Times New Roman" w:cs="Times New Roman"/>
          <w:b/>
          <w:color w:val="FF0000"/>
          <w:sz w:val="28"/>
          <w:szCs w:val="28"/>
        </w:rPr>
        <w:t>«Долгая жизнь для всех»</w:t>
      </w:r>
      <w:r w:rsidRPr="00DA5E9F">
        <w:rPr>
          <w:rFonts w:ascii="Times New Roman" w:eastAsia="Times New Roman" w:hAnsi="Times New Roman" w:cs="Times New Roman"/>
          <w:b/>
          <w:color w:val="333333"/>
          <w:sz w:val="28"/>
          <w:szCs w:val="28"/>
        </w:rPr>
        <w:t>.</w:t>
      </w:r>
      <w:r w:rsidRPr="00DA5E9F">
        <w:rPr>
          <w:rFonts w:ascii="Times New Roman" w:eastAsia="Times New Roman" w:hAnsi="Times New Roman" w:cs="Times New Roman"/>
          <w:color w:val="333333"/>
          <w:sz w:val="28"/>
          <w:szCs w:val="28"/>
        </w:rPr>
        <w:t xml:space="preserve"> Ее цель – подчеркнуть важность равноправного и широкого доступа к вакцинам, способствующего обеспечению долгой и здоровой жизни для каждого человека.</w:t>
      </w:r>
    </w:p>
    <w:p w:rsidR="00DA5E9F" w:rsidRDefault="00DA5E9F" w:rsidP="00DA5E9F">
      <w:pPr>
        <w:rPr>
          <w:rFonts w:ascii="Times New Roman" w:hAnsi="Times New Roman" w:cs="Times New Roman"/>
          <w:color w:val="666666"/>
          <w:sz w:val="28"/>
          <w:szCs w:val="28"/>
          <w:shd w:val="clear" w:color="auto" w:fill="FFFFFF"/>
        </w:rPr>
      </w:pPr>
      <w:proofErr w:type="spellStart"/>
      <w:r w:rsidRPr="00DA5E9F">
        <w:rPr>
          <w:rFonts w:ascii="Times New Roman" w:hAnsi="Times New Roman" w:cs="Times New Roman"/>
          <w:b/>
          <w:color w:val="666666"/>
          <w:sz w:val="28"/>
          <w:szCs w:val="28"/>
          <w:shd w:val="clear" w:color="auto" w:fill="FFFFFF"/>
        </w:rPr>
        <w:t>Вакцинопрофилактика</w:t>
      </w:r>
      <w:proofErr w:type="spellEnd"/>
      <w:r>
        <w:rPr>
          <w:rFonts w:ascii="Times New Roman" w:hAnsi="Times New Roman" w:cs="Times New Roman"/>
          <w:b/>
          <w:color w:val="666666"/>
          <w:sz w:val="28"/>
          <w:szCs w:val="28"/>
          <w:shd w:val="clear" w:color="auto" w:fill="FFFFFF"/>
        </w:rPr>
        <w:t xml:space="preserve"> </w:t>
      </w:r>
      <w:r w:rsidRPr="00DA5E9F">
        <w:rPr>
          <w:rFonts w:ascii="Times New Roman" w:hAnsi="Times New Roman" w:cs="Times New Roman"/>
          <w:color w:val="666666"/>
          <w:sz w:val="28"/>
          <w:szCs w:val="28"/>
          <w:shd w:val="clear" w:color="auto" w:fill="FFFFFF"/>
        </w:rPr>
        <w:t xml:space="preserve"> наиболее доступный и экономичный способ снижения заболеваемости и смертности. </w:t>
      </w:r>
      <w:r w:rsidRPr="00DA412F">
        <w:rPr>
          <w:rFonts w:ascii="Times New Roman" w:hAnsi="Times New Roman" w:cs="Times New Roman"/>
          <w:b/>
          <w:color w:val="666666"/>
          <w:sz w:val="28"/>
          <w:szCs w:val="28"/>
          <w:shd w:val="clear" w:color="auto" w:fill="FFFFFF"/>
        </w:rPr>
        <w:t>Её смысл и девиз</w:t>
      </w:r>
      <w:r w:rsidRPr="00DA5E9F">
        <w:rPr>
          <w:rFonts w:ascii="Times New Roman" w:hAnsi="Times New Roman" w:cs="Times New Roman"/>
          <w:color w:val="666666"/>
          <w:sz w:val="28"/>
          <w:szCs w:val="28"/>
          <w:shd w:val="clear" w:color="auto" w:fill="FFFFFF"/>
        </w:rPr>
        <w:t xml:space="preserve"> заключен в простом лозунге, состоящем из трех слов </w:t>
      </w:r>
      <w:r w:rsidRPr="00DA5E9F">
        <w:rPr>
          <w:rFonts w:ascii="Times New Roman" w:hAnsi="Times New Roman" w:cs="Times New Roman"/>
          <w:b/>
          <w:color w:val="FF0000"/>
          <w:sz w:val="28"/>
          <w:szCs w:val="28"/>
          <w:shd w:val="clear" w:color="auto" w:fill="FFFFFF"/>
        </w:rPr>
        <w:t>«Предупредить-Защитить-Привить».</w:t>
      </w:r>
      <w:r w:rsidRPr="00DA5E9F">
        <w:rPr>
          <w:rFonts w:ascii="Times New Roman" w:hAnsi="Times New Roman" w:cs="Times New Roman"/>
          <w:color w:val="666666"/>
          <w:sz w:val="28"/>
          <w:szCs w:val="28"/>
          <w:shd w:val="clear" w:color="auto" w:fill="FFFFFF"/>
        </w:rPr>
        <w:t xml:space="preserve"> Большинство людей считают, что все нужные прививки им уже сделаны в детстве, а значит, беспокоиться не о чем. Однако это не так. Специфический иммунитет, полученный после вакцинации в детском возрасте, ослабевает спустя годы. А значит, делать прививки необходимо не только детям, но и взрослым.</w:t>
      </w:r>
      <w:r w:rsidRPr="00DA5E9F">
        <w:rPr>
          <w:rFonts w:ascii="Times New Roman" w:hAnsi="Times New Roman" w:cs="Times New Roman"/>
          <w:color w:val="666666"/>
          <w:sz w:val="28"/>
          <w:szCs w:val="28"/>
        </w:rPr>
        <w:br/>
      </w:r>
      <w:r w:rsidRPr="00DA5E9F">
        <w:rPr>
          <w:rFonts w:ascii="Times New Roman" w:hAnsi="Times New Roman" w:cs="Times New Roman"/>
          <w:color w:val="666666"/>
          <w:sz w:val="28"/>
          <w:szCs w:val="28"/>
          <w:shd w:val="clear" w:color="auto" w:fill="FFFFFF"/>
        </w:rPr>
        <w:lastRenderedPageBreak/>
        <w:t>На территории Белоруссии вакцинация осуществляется согласно Национальному календарю профилактических прививок. В календарь входит вакцинация против туберкулеза, вирусного гепатита</w:t>
      </w:r>
      <w:proofErr w:type="gramStart"/>
      <w:r w:rsidRPr="00DA5E9F">
        <w:rPr>
          <w:rFonts w:ascii="Times New Roman" w:hAnsi="Times New Roman" w:cs="Times New Roman"/>
          <w:color w:val="666666"/>
          <w:sz w:val="28"/>
          <w:szCs w:val="28"/>
          <w:shd w:val="clear" w:color="auto" w:fill="FFFFFF"/>
        </w:rPr>
        <w:t xml:space="preserve"> В</w:t>
      </w:r>
      <w:proofErr w:type="gramEnd"/>
      <w:r w:rsidRPr="00DA5E9F">
        <w:rPr>
          <w:rFonts w:ascii="Times New Roman" w:hAnsi="Times New Roman" w:cs="Times New Roman"/>
          <w:color w:val="666666"/>
          <w:sz w:val="28"/>
          <w:szCs w:val="28"/>
          <w:shd w:val="clear" w:color="auto" w:fill="FFFFFF"/>
        </w:rPr>
        <w:t xml:space="preserve">, пневмококковой инфекции, дифтерии, коклюша, столбняка, полиомиелита, </w:t>
      </w:r>
      <w:proofErr w:type="spellStart"/>
      <w:r w:rsidRPr="00DA5E9F">
        <w:rPr>
          <w:rFonts w:ascii="Times New Roman" w:hAnsi="Times New Roman" w:cs="Times New Roman"/>
          <w:color w:val="666666"/>
          <w:sz w:val="28"/>
          <w:szCs w:val="28"/>
          <w:shd w:val="clear" w:color="auto" w:fill="FFFFFF"/>
        </w:rPr>
        <w:t>гемофильной</w:t>
      </w:r>
      <w:proofErr w:type="spellEnd"/>
      <w:r w:rsidRPr="00DA5E9F">
        <w:rPr>
          <w:rFonts w:ascii="Times New Roman" w:hAnsi="Times New Roman" w:cs="Times New Roman"/>
          <w:color w:val="666666"/>
          <w:sz w:val="28"/>
          <w:szCs w:val="28"/>
          <w:shd w:val="clear" w:color="auto" w:fill="FFFFFF"/>
        </w:rPr>
        <w:t xml:space="preserve"> инфекции, кори, краснухи, эпидемического паротита, гриппа. С декабря 2020 года в календарь прививок по эпидемиологическим показаниям включена вакцинация против </w:t>
      </w:r>
      <w:proofErr w:type="spellStart"/>
      <w:r w:rsidRPr="00DA5E9F">
        <w:rPr>
          <w:rFonts w:ascii="Times New Roman" w:hAnsi="Times New Roman" w:cs="Times New Roman"/>
          <w:color w:val="666666"/>
          <w:sz w:val="28"/>
          <w:szCs w:val="28"/>
          <w:shd w:val="clear" w:color="auto" w:fill="FFFFFF"/>
        </w:rPr>
        <w:t>коронавирусной</w:t>
      </w:r>
      <w:proofErr w:type="spellEnd"/>
      <w:r w:rsidRPr="00DA5E9F">
        <w:rPr>
          <w:rFonts w:ascii="Times New Roman" w:hAnsi="Times New Roman" w:cs="Times New Roman"/>
          <w:color w:val="666666"/>
          <w:sz w:val="28"/>
          <w:szCs w:val="28"/>
          <w:shd w:val="clear" w:color="auto" w:fill="FFFFFF"/>
        </w:rPr>
        <w:t xml:space="preserve"> инфекции, вызываемой вирусом SARS-CoV-2.</w:t>
      </w:r>
    </w:p>
    <w:p w:rsidR="00DA412F" w:rsidRPr="00C67DC9" w:rsidRDefault="00DA412F" w:rsidP="00DA412F">
      <w:pPr>
        <w:pStyle w:val="a3"/>
        <w:shd w:val="clear" w:color="auto" w:fill="F2F2F2"/>
        <w:spacing w:before="120" w:beforeAutospacing="0" w:after="240" w:afterAutospacing="0"/>
        <w:ind w:firstLine="450"/>
        <w:jc w:val="both"/>
        <w:textAlignment w:val="baseline"/>
        <w:rPr>
          <w:color w:val="4F4E4E"/>
          <w:sz w:val="28"/>
          <w:szCs w:val="28"/>
        </w:rPr>
      </w:pPr>
      <w:r w:rsidRPr="00C67DC9">
        <w:rPr>
          <w:color w:val="4F4E4E"/>
          <w:sz w:val="28"/>
          <w:szCs w:val="28"/>
        </w:rPr>
        <w:t xml:space="preserve">Достижения человечества в иммунопрофилактике инфекционных заболеваний невольно сформировали некую «успокоенность» среди населения: в связи с низким уровнем заболеваемости детей и взрослых отмечаются необоснованные отказы от проведения прививок. В то же время </w:t>
      </w:r>
      <w:proofErr w:type="spellStart"/>
      <w:r w:rsidRPr="00C67DC9">
        <w:rPr>
          <w:color w:val="4F4E4E"/>
          <w:sz w:val="28"/>
          <w:szCs w:val="28"/>
        </w:rPr>
        <w:t>непривитые</w:t>
      </w:r>
      <w:proofErr w:type="spellEnd"/>
      <w:r w:rsidRPr="00C67DC9">
        <w:rPr>
          <w:color w:val="4F4E4E"/>
          <w:sz w:val="28"/>
          <w:szCs w:val="28"/>
        </w:rPr>
        <w:t xml:space="preserve"> люди могут явиться причиной распространения заболеваний, особенно среди детей раннего возраста, которые еще не вакцинированы в силу возрастных ограничений, или среди лиц пожилого возраста, иммунная система которых может не справиться с инфекционным агентом. Вспышки инфекционных заболеваний периодически случаются и часто демонстрируют то, что так называемые «детские болезни» встречаются и среди взрослых.</w:t>
      </w:r>
    </w:p>
    <w:p w:rsidR="00DA412F" w:rsidRPr="00C67DC9" w:rsidRDefault="00DA412F" w:rsidP="00DA412F">
      <w:pPr>
        <w:pStyle w:val="a3"/>
        <w:shd w:val="clear" w:color="auto" w:fill="F2F2F2"/>
        <w:spacing w:before="120" w:beforeAutospacing="0" w:after="240" w:afterAutospacing="0"/>
        <w:ind w:firstLine="450"/>
        <w:jc w:val="both"/>
        <w:textAlignment w:val="baseline"/>
        <w:rPr>
          <w:color w:val="4F4E4E"/>
          <w:sz w:val="28"/>
          <w:szCs w:val="28"/>
        </w:rPr>
      </w:pPr>
      <w:r w:rsidRPr="00C67DC9">
        <w:rPr>
          <w:color w:val="4F4E4E"/>
          <w:sz w:val="28"/>
          <w:szCs w:val="28"/>
        </w:rPr>
        <w:t>Социальная ответственность каждого человека, имеющего право принимать решение о проведении прививок – своевременно выполнять рекомендации медработников по иммунизации себя и своих детей, формируя, таким образом, как индивидуальную, так и коллективную защиту. Взрослые должны в полной мере осознавать высокую степень ответственности при отказе от прививки, нарушая тем самым право ребенка быть защищённым от инфекционных заболеваний. Отказываясь от вакцинации, граждане становятся мишенью для возбудителей инфекционных заболеваний, которые могут привести к тяжелому заболеванию, инвалидности и даже смерти. Иммунизация проводится в учреждениях здравоохранения безопасными препаратами, на добровольной основе, бесплатно.</w:t>
      </w:r>
    </w:p>
    <w:p w:rsidR="00C67DC9" w:rsidRPr="00C67DC9" w:rsidRDefault="00C67DC9" w:rsidP="00C67DC9">
      <w:pPr>
        <w:pStyle w:val="a3"/>
        <w:shd w:val="clear" w:color="auto" w:fill="F2F2F2"/>
        <w:spacing w:before="120" w:beforeAutospacing="0" w:after="240" w:afterAutospacing="0"/>
        <w:ind w:firstLine="450"/>
        <w:jc w:val="both"/>
        <w:textAlignment w:val="baseline"/>
        <w:rPr>
          <w:b/>
          <w:color w:val="FF0000"/>
          <w:sz w:val="28"/>
          <w:szCs w:val="28"/>
        </w:rPr>
      </w:pPr>
      <w:r w:rsidRPr="00C67DC9">
        <w:rPr>
          <w:b/>
          <w:color w:val="FF0000"/>
          <w:sz w:val="28"/>
          <w:szCs w:val="28"/>
        </w:rPr>
        <w:t>Защитите себя и своих близких! Сделайте прививки и будьте здоровы!</w:t>
      </w:r>
    </w:p>
    <w:p w:rsidR="00DA412F" w:rsidRPr="00DA412F" w:rsidRDefault="00DA412F" w:rsidP="00DA5E9F">
      <w:pPr>
        <w:rPr>
          <w:rFonts w:ascii="Times New Roman" w:eastAsia="Times New Roman" w:hAnsi="Times New Roman" w:cs="Times New Roman"/>
          <w:sz w:val="28"/>
          <w:szCs w:val="28"/>
        </w:rPr>
      </w:pPr>
    </w:p>
    <w:p w:rsidR="00AD67DE" w:rsidRDefault="00AD67DE" w:rsidP="00AD67DE">
      <w:pPr>
        <w:shd w:val="clear" w:color="auto" w:fill="FFFFFF"/>
        <w:spacing w:after="240" w:line="240" w:lineRule="auto"/>
        <w:rPr>
          <w:rFonts w:ascii="Arial" w:eastAsia="Times New Roman" w:hAnsi="Arial" w:cs="Arial"/>
          <w:color w:val="333333"/>
          <w:sz w:val="21"/>
          <w:szCs w:val="21"/>
        </w:rPr>
      </w:pPr>
      <w:r w:rsidRPr="00AD67DE">
        <w:rPr>
          <w:rFonts w:ascii="Arial" w:eastAsia="Times New Roman" w:hAnsi="Arial" w:cs="Arial"/>
          <w:color w:val="333333"/>
          <w:sz w:val="21"/>
          <w:szCs w:val="21"/>
        </w:rPr>
        <w:br/>
      </w:r>
      <w:r w:rsidR="00D41891">
        <w:rPr>
          <w:rFonts w:ascii="Arial" w:eastAsia="Times New Roman" w:hAnsi="Arial" w:cs="Arial"/>
          <w:color w:val="333333"/>
          <w:sz w:val="21"/>
          <w:szCs w:val="21"/>
        </w:rPr>
        <w:t>обновлено 13.04.2022</w:t>
      </w:r>
    </w:p>
    <w:p w:rsidR="00D41891" w:rsidRPr="00AD67DE" w:rsidRDefault="00D41891" w:rsidP="00AD67DE">
      <w:pPr>
        <w:shd w:val="clear" w:color="auto" w:fill="FFFFFF"/>
        <w:spacing w:after="240" w:line="240" w:lineRule="auto"/>
        <w:rPr>
          <w:rFonts w:ascii="Arial" w:eastAsia="Times New Roman" w:hAnsi="Arial" w:cs="Arial"/>
          <w:color w:val="333333"/>
          <w:sz w:val="21"/>
          <w:szCs w:val="21"/>
        </w:rPr>
      </w:pPr>
      <w:r>
        <w:rPr>
          <w:rFonts w:ascii="Arial" w:eastAsia="Times New Roman" w:hAnsi="Arial" w:cs="Arial"/>
          <w:color w:val="333333"/>
          <w:sz w:val="21"/>
          <w:szCs w:val="21"/>
        </w:rPr>
        <w:t>помощник врача эпидемиолога Дорош Ирина Казимировна</w:t>
      </w:r>
    </w:p>
    <w:p w:rsidR="00AD67DE" w:rsidRPr="00AD67DE" w:rsidRDefault="00AD67DE" w:rsidP="00AD67DE">
      <w:pPr>
        <w:rPr>
          <w:rFonts w:ascii="Arial" w:eastAsia="Times New Roman" w:hAnsi="Arial" w:cs="Arial"/>
          <w:sz w:val="23"/>
          <w:szCs w:val="23"/>
        </w:rPr>
      </w:pPr>
    </w:p>
    <w:p w:rsidR="00AD67DE" w:rsidRDefault="00DA412F" w:rsidP="00AD67DE">
      <w:pPr>
        <w:rPr>
          <w:rFonts w:ascii="Arial" w:eastAsia="Times New Roman" w:hAnsi="Arial" w:cs="Arial"/>
          <w:sz w:val="23"/>
          <w:szCs w:val="23"/>
        </w:rPr>
      </w:pPr>
      <w:r w:rsidRPr="00DA412F">
        <w:rPr>
          <w:rFonts w:ascii="Arial" w:eastAsia="Times New Roman" w:hAnsi="Arial" w:cs="Arial"/>
          <w:noProof/>
          <w:sz w:val="23"/>
          <w:szCs w:val="23"/>
        </w:rPr>
        <w:lastRenderedPageBreak/>
        <w:drawing>
          <wp:inline distT="0" distB="0" distL="0" distR="0">
            <wp:extent cx="5940425" cy="4455319"/>
            <wp:effectExtent l="19050" t="0" r="3175" b="0"/>
            <wp:docPr id="2" name="Рисунок 7" descr="https://fhd.multiurok.ru/8/b/0/8b06184254f5ef0fe22f876a582c69f42773f6da/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8/b/0/8b06184254f5ef0fe22f876a582c69f42773f6da/img15.jpg"/>
                    <pic:cNvPicPr>
                      <a:picLocks noChangeAspect="1" noChangeArrowheads="1"/>
                    </pic:cNvPicPr>
                  </pic:nvPicPr>
                  <pic:blipFill>
                    <a:blip r:embed="rId7"/>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F113A" w:rsidRDefault="00AD67DE" w:rsidP="00AD67DE">
      <w:pPr>
        <w:rPr>
          <w:rFonts w:ascii="Arial" w:eastAsia="Times New Roman" w:hAnsi="Arial" w:cs="Arial"/>
          <w:sz w:val="23"/>
          <w:szCs w:val="23"/>
        </w:rPr>
      </w:pPr>
      <w:r>
        <w:rPr>
          <w:rFonts w:ascii="Arial" w:hAnsi="Arial" w:cs="Arial"/>
          <w:color w:val="666666"/>
          <w:sz w:val="21"/>
          <w:szCs w:val="21"/>
          <w:shd w:val="clear" w:color="auto" w:fill="FFFFFF"/>
        </w:rPr>
        <w:t>.</w:t>
      </w:r>
    </w:p>
    <w:p w:rsidR="00BF113A" w:rsidRDefault="00BF113A" w:rsidP="00BF113A">
      <w:pPr>
        <w:rPr>
          <w:rFonts w:ascii="Arial" w:eastAsia="Times New Roman" w:hAnsi="Arial" w:cs="Arial"/>
          <w:sz w:val="23"/>
          <w:szCs w:val="23"/>
        </w:rPr>
      </w:pPr>
    </w:p>
    <w:p w:rsidR="00C428C1" w:rsidRDefault="00BF113A" w:rsidP="00BF113A">
      <w:pPr>
        <w:tabs>
          <w:tab w:val="left" w:pos="945"/>
        </w:tabs>
        <w:rPr>
          <w:rFonts w:ascii="Arial" w:eastAsia="Times New Roman" w:hAnsi="Arial" w:cs="Arial"/>
          <w:sz w:val="23"/>
          <w:szCs w:val="23"/>
        </w:rPr>
      </w:pPr>
      <w:r>
        <w:rPr>
          <w:rFonts w:ascii="Arial" w:eastAsia="Times New Roman" w:hAnsi="Arial" w:cs="Arial"/>
          <w:sz w:val="23"/>
          <w:szCs w:val="23"/>
        </w:rPr>
        <w:tab/>
      </w:r>
    </w:p>
    <w:p w:rsidR="00C428C1" w:rsidRDefault="00C428C1" w:rsidP="00BF113A">
      <w:pPr>
        <w:tabs>
          <w:tab w:val="left" w:pos="945"/>
        </w:tabs>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Pr="00C428C1" w:rsidRDefault="00C428C1" w:rsidP="00C428C1">
      <w:pPr>
        <w:rPr>
          <w:rFonts w:ascii="Arial" w:eastAsia="Times New Roman" w:hAnsi="Arial" w:cs="Arial"/>
          <w:sz w:val="23"/>
          <w:szCs w:val="23"/>
        </w:rPr>
      </w:pPr>
    </w:p>
    <w:p w:rsidR="00C428C1" w:rsidRDefault="00C428C1" w:rsidP="00995D4E">
      <w:pPr>
        <w:pStyle w:val="1"/>
        <w:shd w:val="clear" w:color="auto" w:fill="F2F2F2"/>
        <w:spacing w:before="75" w:after="75"/>
        <w:textAlignment w:val="baseline"/>
        <w:rPr>
          <w:rFonts w:ascii="Verdana" w:hAnsi="Verdana"/>
          <w:color w:val="4F4E4E"/>
          <w:sz w:val="21"/>
          <w:szCs w:val="21"/>
        </w:rPr>
      </w:pPr>
      <w:r>
        <w:rPr>
          <w:rFonts w:ascii="Arial" w:eastAsia="Times New Roman" w:hAnsi="Arial" w:cs="Arial"/>
          <w:sz w:val="23"/>
          <w:szCs w:val="23"/>
        </w:rPr>
        <w:tab/>
      </w:r>
    </w:p>
    <w:p w:rsidR="00AD67DE" w:rsidRPr="00C428C1" w:rsidRDefault="00AD67DE" w:rsidP="00C428C1">
      <w:pPr>
        <w:tabs>
          <w:tab w:val="left" w:pos="915"/>
        </w:tabs>
        <w:rPr>
          <w:rFonts w:ascii="Arial" w:eastAsia="Times New Roman" w:hAnsi="Arial" w:cs="Arial"/>
          <w:sz w:val="23"/>
          <w:szCs w:val="23"/>
        </w:rPr>
      </w:pPr>
    </w:p>
    <w:sectPr w:rsidR="00AD67DE" w:rsidRPr="00C428C1" w:rsidSect="005865D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002" w:rsidRDefault="00291002" w:rsidP="00C428C1">
      <w:pPr>
        <w:spacing w:after="0" w:line="240" w:lineRule="auto"/>
      </w:pPr>
      <w:r>
        <w:separator/>
      </w:r>
    </w:p>
  </w:endnote>
  <w:endnote w:type="continuationSeparator" w:id="1">
    <w:p w:rsidR="00291002" w:rsidRDefault="00291002" w:rsidP="00C42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C1" w:rsidRDefault="00C428C1">
    <w:pPr>
      <w:pStyle w:val="a8"/>
    </w:pPr>
  </w:p>
  <w:p w:rsidR="00C428C1" w:rsidRDefault="00C428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002" w:rsidRDefault="00291002" w:rsidP="00C428C1">
      <w:pPr>
        <w:spacing w:after="0" w:line="240" w:lineRule="auto"/>
      </w:pPr>
      <w:r>
        <w:separator/>
      </w:r>
    </w:p>
  </w:footnote>
  <w:footnote w:type="continuationSeparator" w:id="1">
    <w:p w:rsidR="00291002" w:rsidRDefault="00291002" w:rsidP="00C428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D67DE"/>
    <w:rsid w:val="000065EE"/>
    <w:rsid w:val="00291002"/>
    <w:rsid w:val="004D2454"/>
    <w:rsid w:val="005865D2"/>
    <w:rsid w:val="006C424A"/>
    <w:rsid w:val="007176CA"/>
    <w:rsid w:val="00821B35"/>
    <w:rsid w:val="00995D4E"/>
    <w:rsid w:val="00AA23FF"/>
    <w:rsid w:val="00AD67DE"/>
    <w:rsid w:val="00AE6C8E"/>
    <w:rsid w:val="00B67D99"/>
    <w:rsid w:val="00BF113A"/>
    <w:rsid w:val="00C428C1"/>
    <w:rsid w:val="00C67DC9"/>
    <w:rsid w:val="00CC6840"/>
    <w:rsid w:val="00D41891"/>
    <w:rsid w:val="00DA412F"/>
    <w:rsid w:val="00DA5E9F"/>
    <w:rsid w:val="00E4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D2"/>
  </w:style>
  <w:style w:type="paragraph" w:styleId="1">
    <w:name w:val="heading 1"/>
    <w:basedOn w:val="a"/>
    <w:next w:val="a"/>
    <w:link w:val="10"/>
    <w:uiPriority w:val="9"/>
    <w:qFormat/>
    <w:rsid w:val="00C428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D67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7DE"/>
    <w:rPr>
      <w:rFonts w:ascii="Times New Roman" w:eastAsia="Times New Roman" w:hAnsi="Times New Roman" w:cs="Times New Roman"/>
      <w:b/>
      <w:bCs/>
      <w:sz w:val="27"/>
      <w:szCs w:val="27"/>
    </w:rPr>
  </w:style>
  <w:style w:type="paragraph" w:styleId="a3">
    <w:name w:val="Normal (Web)"/>
    <w:basedOn w:val="a"/>
    <w:uiPriority w:val="99"/>
    <w:semiHidden/>
    <w:unhideWhenUsed/>
    <w:rsid w:val="00AD67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D6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7DE"/>
    <w:rPr>
      <w:rFonts w:ascii="Tahoma" w:hAnsi="Tahoma" w:cs="Tahoma"/>
      <w:sz w:val="16"/>
      <w:szCs w:val="16"/>
    </w:rPr>
  </w:style>
  <w:style w:type="paragraph" w:styleId="a6">
    <w:name w:val="header"/>
    <w:basedOn w:val="a"/>
    <w:link w:val="a7"/>
    <w:uiPriority w:val="99"/>
    <w:semiHidden/>
    <w:unhideWhenUsed/>
    <w:rsid w:val="00C428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28C1"/>
  </w:style>
  <w:style w:type="paragraph" w:styleId="a8">
    <w:name w:val="footer"/>
    <w:basedOn w:val="a"/>
    <w:link w:val="a9"/>
    <w:uiPriority w:val="99"/>
    <w:semiHidden/>
    <w:unhideWhenUsed/>
    <w:rsid w:val="00C428C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28C1"/>
  </w:style>
  <w:style w:type="character" w:customStyle="1" w:styleId="10">
    <w:name w:val="Заголовок 1 Знак"/>
    <w:basedOn w:val="a0"/>
    <w:link w:val="1"/>
    <w:uiPriority w:val="9"/>
    <w:rsid w:val="00C428C1"/>
    <w:rPr>
      <w:rFonts w:asciiTheme="majorHAnsi" w:eastAsiaTheme="majorEastAsia" w:hAnsiTheme="majorHAnsi" w:cstheme="majorBidi"/>
      <w:b/>
      <w:bCs/>
      <w:color w:val="365F91" w:themeColor="accent1" w:themeShade="BF"/>
      <w:sz w:val="28"/>
      <w:szCs w:val="28"/>
    </w:rPr>
  </w:style>
  <w:style w:type="character" w:customStyle="1" w:styleId="username">
    <w:name w:val="username"/>
    <w:basedOn w:val="a0"/>
    <w:rsid w:val="00C428C1"/>
  </w:style>
</w:styles>
</file>

<file path=word/webSettings.xml><?xml version="1.0" encoding="utf-8"?>
<w:webSettings xmlns:r="http://schemas.openxmlformats.org/officeDocument/2006/relationships" xmlns:w="http://schemas.openxmlformats.org/wordprocessingml/2006/main">
  <w:divs>
    <w:div w:id="79958963">
      <w:bodyDiv w:val="1"/>
      <w:marLeft w:val="0"/>
      <w:marRight w:val="0"/>
      <w:marTop w:val="0"/>
      <w:marBottom w:val="0"/>
      <w:divBdr>
        <w:top w:val="none" w:sz="0" w:space="0" w:color="auto"/>
        <w:left w:val="none" w:sz="0" w:space="0" w:color="auto"/>
        <w:bottom w:val="none" w:sz="0" w:space="0" w:color="auto"/>
        <w:right w:val="none" w:sz="0" w:space="0" w:color="auto"/>
      </w:divBdr>
    </w:div>
    <w:div w:id="590312205">
      <w:bodyDiv w:val="1"/>
      <w:marLeft w:val="0"/>
      <w:marRight w:val="0"/>
      <w:marTop w:val="0"/>
      <w:marBottom w:val="0"/>
      <w:divBdr>
        <w:top w:val="none" w:sz="0" w:space="0" w:color="auto"/>
        <w:left w:val="none" w:sz="0" w:space="0" w:color="auto"/>
        <w:bottom w:val="none" w:sz="0" w:space="0" w:color="auto"/>
        <w:right w:val="none" w:sz="0" w:space="0" w:color="auto"/>
      </w:divBdr>
      <w:divsChild>
        <w:div w:id="1144658556">
          <w:marLeft w:val="0"/>
          <w:marRight w:val="0"/>
          <w:marTop w:val="0"/>
          <w:marBottom w:val="0"/>
          <w:divBdr>
            <w:top w:val="none" w:sz="0" w:space="0" w:color="auto"/>
            <w:left w:val="none" w:sz="0" w:space="0" w:color="auto"/>
            <w:bottom w:val="none" w:sz="0" w:space="0" w:color="auto"/>
            <w:right w:val="none" w:sz="0" w:space="0" w:color="auto"/>
          </w:divBdr>
          <w:divsChild>
            <w:div w:id="6889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7622">
      <w:bodyDiv w:val="1"/>
      <w:marLeft w:val="0"/>
      <w:marRight w:val="0"/>
      <w:marTop w:val="0"/>
      <w:marBottom w:val="0"/>
      <w:divBdr>
        <w:top w:val="none" w:sz="0" w:space="0" w:color="auto"/>
        <w:left w:val="none" w:sz="0" w:space="0" w:color="auto"/>
        <w:bottom w:val="none" w:sz="0" w:space="0" w:color="auto"/>
        <w:right w:val="none" w:sz="0" w:space="0" w:color="auto"/>
      </w:divBdr>
      <w:divsChild>
        <w:div w:id="533887630">
          <w:marLeft w:val="0"/>
          <w:marRight w:val="0"/>
          <w:marTop w:val="0"/>
          <w:marBottom w:val="0"/>
          <w:divBdr>
            <w:top w:val="none" w:sz="0" w:space="0" w:color="auto"/>
            <w:left w:val="none" w:sz="0" w:space="0" w:color="auto"/>
            <w:bottom w:val="none" w:sz="0" w:space="0" w:color="auto"/>
            <w:right w:val="none" w:sz="0" w:space="0" w:color="auto"/>
          </w:divBdr>
          <w:divsChild>
            <w:div w:id="1090083433">
              <w:marLeft w:val="0"/>
              <w:marRight w:val="0"/>
              <w:marTop w:val="0"/>
              <w:marBottom w:val="0"/>
              <w:divBdr>
                <w:top w:val="none" w:sz="0" w:space="0" w:color="auto"/>
                <w:left w:val="none" w:sz="0" w:space="0" w:color="auto"/>
                <w:bottom w:val="none" w:sz="0" w:space="0" w:color="auto"/>
                <w:right w:val="none" w:sz="0" w:space="0" w:color="auto"/>
              </w:divBdr>
              <w:divsChild>
                <w:div w:id="1633949459">
                  <w:marLeft w:val="0"/>
                  <w:marRight w:val="0"/>
                  <w:marTop w:val="0"/>
                  <w:marBottom w:val="0"/>
                  <w:divBdr>
                    <w:top w:val="none" w:sz="0" w:space="0" w:color="auto"/>
                    <w:left w:val="none" w:sz="0" w:space="0" w:color="auto"/>
                    <w:bottom w:val="none" w:sz="0" w:space="0" w:color="auto"/>
                    <w:right w:val="none" w:sz="0" w:space="0" w:color="auto"/>
                  </w:divBdr>
                  <w:divsChild>
                    <w:div w:id="1717506132">
                      <w:marLeft w:val="0"/>
                      <w:marRight w:val="0"/>
                      <w:marTop w:val="0"/>
                      <w:marBottom w:val="0"/>
                      <w:divBdr>
                        <w:top w:val="none" w:sz="0" w:space="0" w:color="auto"/>
                        <w:left w:val="none" w:sz="0" w:space="0" w:color="auto"/>
                        <w:bottom w:val="none" w:sz="0" w:space="0" w:color="auto"/>
                        <w:right w:val="none" w:sz="0" w:space="0" w:color="auto"/>
                      </w:divBdr>
                      <w:divsChild>
                        <w:div w:id="708914122">
                          <w:marLeft w:val="0"/>
                          <w:marRight w:val="0"/>
                          <w:marTop w:val="0"/>
                          <w:marBottom w:val="0"/>
                          <w:divBdr>
                            <w:top w:val="none" w:sz="0" w:space="0" w:color="auto"/>
                            <w:left w:val="none" w:sz="0" w:space="0" w:color="auto"/>
                            <w:bottom w:val="none" w:sz="0" w:space="0" w:color="auto"/>
                            <w:right w:val="none" w:sz="0" w:space="0" w:color="auto"/>
                          </w:divBdr>
                        </w:div>
                        <w:div w:id="417139799">
                          <w:marLeft w:val="0"/>
                          <w:marRight w:val="0"/>
                          <w:marTop w:val="0"/>
                          <w:marBottom w:val="0"/>
                          <w:divBdr>
                            <w:top w:val="none" w:sz="0" w:space="0" w:color="auto"/>
                            <w:left w:val="none" w:sz="0" w:space="0" w:color="auto"/>
                            <w:bottom w:val="none" w:sz="0" w:space="0" w:color="auto"/>
                            <w:right w:val="none" w:sz="0" w:space="0" w:color="auto"/>
                          </w:divBdr>
                          <w:divsChild>
                            <w:div w:id="2009088882">
                              <w:marLeft w:val="0"/>
                              <w:marRight w:val="0"/>
                              <w:marTop w:val="0"/>
                              <w:marBottom w:val="0"/>
                              <w:divBdr>
                                <w:top w:val="none" w:sz="0" w:space="0" w:color="auto"/>
                                <w:left w:val="none" w:sz="0" w:space="0" w:color="auto"/>
                                <w:bottom w:val="none" w:sz="0" w:space="0" w:color="auto"/>
                                <w:right w:val="none" w:sz="0" w:space="0" w:color="auto"/>
                              </w:divBdr>
                              <w:divsChild>
                                <w:div w:id="431584367">
                                  <w:marLeft w:val="0"/>
                                  <w:marRight w:val="0"/>
                                  <w:marTop w:val="0"/>
                                  <w:marBottom w:val="0"/>
                                  <w:divBdr>
                                    <w:top w:val="none" w:sz="0" w:space="0" w:color="auto"/>
                                    <w:left w:val="none" w:sz="0" w:space="0" w:color="auto"/>
                                    <w:bottom w:val="none" w:sz="0" w:space="0" w:color="auto"/>
                                    <w:right w:val="none" w:sz="0" w:space="0" w:color="auto"/>
                                  </w:divBdr>
                                  <w:divsChild>
                                    <w:div w:id="266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2022-04-13T12:01:00Z</dcterms:created>
  <dcterms:modified xsi:type="dcterms:W3CDTF">2022-04-13T12:01:00Z</dcterms:modified>
</cp:coreProperties>
</file>