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548" w:rsidRPr="00392548" w:rsidRDefault="00FD0FDC" w:rsidP="008C4D22">
      <w:pPr>
        <w:spacing w:after="0" w:line="240" w:lineRule="auto"/>
        <w:jc w:val="both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b/>
          <w:i/>
          <w:caps/>
          <w:sz w:val="26"/>
          <w:szCs w:val="26"/>
        </w:rPr>
        <w:t xml:space="preserve">                              </w:t>
      </w:r>
      <w:r w:rsidR="00237A48" w:rsidRPr="00392548">
        <w:rPr>
          <w:rFonts w:ascii="Times New Roman" w:hAnsi="Times New Roman"/>
          <w:caps/>
          <w:sz w:val="32"/>
          <w:szCs w:val="32"/>
        </w:rPr>
        <w:t>Профилактика трихинеллеза</w:t>
      </w:r>
      <w:r w:rsidR="00392548" w:rsidRPr="00392548">
        <w:rPr>
          <w:rFonts w:ascii="Times New Roman" w:hAnsi="Times New Roman"/>
          <w:caps/>
          <w:sz w:val="32"/>
          <w:szCs w:val="32"/>
        </w:rPr>
        <w:t xml:space="preserve"> </w:t>
      </w:r>
    </w:p>
    <w:p w:rsidR="00FD0FDC" w:rsidRPr="00392548" w:rsidRDefault="00392548" w:rsidP="008C4D22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392548">
        <w:rPr>
          <w:rFonts w:ascii="Times New Roman" w:hAnsi="Times New Roman"/>
          <w:b/>
          <w:cap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caps/>
          <w:sz w:val="24"/>
          <w:szCs w:val="24"/>
        </w:rPr>
        <w:t xml:space="preserve">         </w:t>
      </w:r>
      <w:r w:rsidRPr="00392548">
        <w:rPr>
          <w:rFonts w:ascii="Times New Roman" w:hAnsi="Times New Roman"/>
          <w:b/>
          <w:caps/>
          <w:sz w:val="24"/>
          <w:szCs w:val="24"/>
        </w:rPr>
        <w:t xml:space="preserve">   (Охотникам на заметку)</w:t>
      </w:r>
    </w:p>
    <w:p w:rsidR="00FD0FDC" w:rsidRDefault="00FD0FDC" w:rsidP="008C4D22">
      <w:pPr>
        <w:spacing w:after="0" w:line="240" w:lineRule="auto"/>
        <w:jc w:val="both"/>
        <w:rPr>
          <w:rFonts w:ascii="Times New Roman" w:hAnsi="Times New Roman"/>
          <w:b/>
          <w:i/>
          <w:caps/>
          <w:sz w:val="26"/>
          <w:szCs w:val="26"/>
        </w:rPr>
      </w:pPr>
    </w:p>
    <w:p w:rsidR="00FD0FDC" w:rsidRDefault="00FD0FDC" w:rsidP="008C4D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aps/>
          <w:sz w:val="26"/>
          <w:szCs w:val="26"/>
        </w:rPr>
        <w:t>ТРИХИНЕЛЛЕЗ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− </w:t>
      </w:r>
      <w:r>
        <w:rPr>
          <w:rFonts w:ascii="Times New Roman" w:eastAsia="Times New Roman" w:hAnsi="Times New Roman" w:cs="Times New Roman"/>
          <w:sz w:val="26"/>
          <w:szCs w:val="26"/>
        </w:rPr>
        <w:t>это паразитарная болезнь, которая вызывается паразитированием в мышечной ткани</w:t>
      </w:r>
      <w:r w:rsidRPr="00FD0FD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плотоядных животных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человека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невидимых невооруженным глазом личинок гельминта − трихинеллы.</w:t>
      </w:r>
    </w:p>
    <w:p w:rsidR="00FD0FDC" w:rsidRDefault="00FD0FDC" w:rsidP="008C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Чтобы не подвергать опасности заболевания трихинеллезом членов своей семьи, родственников и знакомых, охотникам необходимо знать следующее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D0FDC" w:rsidRDefault="00FD0FDC" w:rsidP="008C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Заражение людей происходит при употреблении в пищу зараженного мяса  диких кабанов или домашних свиней; те же, в свою очередь,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заражаются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поедая мышей, крыс, трупы  плотоядных  животных или отходы охотничьего промысла.</w:t>
      </w:r>
    </w:p>
    <w:p w:rsidR="00FD0FDC" w:rsidRDefault="00FD0FDC" w:rsidP="008C4D22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Личинки трихинелл весьма устойчивы к высокой температуре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освободиться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от них при обычной термической обработке мясопродуктов практически не возможно.</w:t>
      </w:r>
    </w:p>
    <w:p w:rsidR="00FD0FDC" w:rsidRDefault="00FD0FDC" w:rsidP="008C4D22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Заболевание развивается обычно  через 2-4 недели,  в отдельных случаях - через несколько дней после употребления в пищу зараженных мясопродуктов.  Появляются высокая  температура (до 39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и выше), мышечные  боли (чаще в икроножной области), отеки век и лица. В части случаев присоединяются кожные высыпания и кишечные расстройства. Степень тяжести варьирует от легких и стертых форм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тяжелых  осложненных, иногда со смертельным исходом.</w:t>
      </w:r>
    </w:p>
    <w:p w:rsidR="00FD0FDC" w:rsidRDefault="00FD0FDC" w:rsidP="008C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Чтобы избежать заражения трихинелле</w:t>
      </w:r>
      <w:r w:rsidR="008C4D22">
        <w:rPr>
          <w:rFonts w:ascii="Times New Roman" w:eastAsia="Times New Roman" w:hAnsi="Times New Roman" w:cs="Times New Roman"/>
          <w:b/>
          <w:sz w:val="26"/>
          <w:szCs w:val="26"/>
        </w:rPr>
        <w:t xml:space="preserve">зом следует соблюдать следующие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правила:</w:t>
      </w:r>
    </w:p>
    <w:p w:rsidR="00FD0FDC" w:rsidRDefault="00FD0FDC" w:rsidP="008C4D2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обязательном порядке проводить послеубойную ветеринарную экспертизу туш диких кабанов и свиней из частного сектора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</w:p>
    <w:p w:rsidR="00FD0FDC" w:rsidRDefault="00FD0FDC" w:rsidP="008C4D2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 употреблять в пищу  и не распространять среди родственников и знакомых мясо и мясопродукты до получения результатов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трихинеллоскопического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исследования.</w:t>
      </w:r>
    </w:p>
    <w:p w:rsidR="00FD0FDC" w:rsidRDefault="00FD0FDC" w:rsidP="008C4D2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Предъявление в диагностических ветеринарных лабораториях каких-либо документов о правах собственности на тушу или охотничьих лицензий на отстрел животных не требуется. </w:t>
      </w:r>
    </w:p>
    <w:p w:rsidR="00FD0FDC" w:rsidRDefault="00FD0FDC" w:rsidP="008C4D22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положительной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трихинеллоскопической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экспертизе исследованных проб мяса вся туша подлежит возврату арендатору охотничьих угодий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охотпользователю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) или утилизируется под контролем специалистов государственного ветеринарного надзора. </w:t>
      </w:r>
    </w:p>
    <w:p w:rsidR="00FD0FDC" w:rsidRDefault="00FD0FDC" w:rsidP="008C4D2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 приобретать мясопродукты у неизвестных лиц вне установленных мест торговли</w:t>
      </w:r>
    </w:p>
    <w:p w:rsidR="00FD0FDC" w:rsidRDefault="00FD0FDC" w:rsidP="008C4D2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Защищать помещения для содержания скота от  проникновения грызунов,  проводить дератизацию (уничтожение крыс, мышей)  в жилых и приусадебных  постройках</w:t>
      </w:r>
    </w:p>
    <w:p w:rsidR="00FD0FDC" w:rsidRPr="00F5143A" w:rsidRDefault="00FD0FDC" w:rsidP="008C4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Отходы охотничьего промысла или домашнего убоя добавлять в рацион домашних свиней только после предварительного ветеринарного исследования.</w:t>
      </w:r>
      <w:r w:rsidRPr="00037CD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237A48" w:rsidRDefault="00237A48" w:rsidP="008C4D22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FD0FDC" w:rsidRPr="00237A48" w:rsidRDefault="00237A48" w:rsidP="008C4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2548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392548">
        <w:rPr>
          <w:rFonts w:ascii="Times New Roman" w:eastAsia="Times New Roman" w:hAnsi="Times New Roman" w:cs="Times New Roman"/>
          <w:b/>
          <w:i/>
          <w:sz w:val="28"/>
          <w:szCs w:val="28"/>
        </w:rPr>
        <w:t>а территории республики действует запрет на вывоз с территорий охотничьих угодий и употребление в пищу мяса дикого кабана.</w:t>
      </w:r>
      <w:r w:rsidRPr="00392548">
        <w:rPr>
          <w:rFonts w:ascii="Times New Roman" w:eastAsia="Times New Roman" w:hAnsi="Times New Roman" w:cs="Times New Roman"/>
          <w:b/>
          <w:i/>
          <w:sz w:val="28"/>
          <w:szCs w:val="28"/>
        </w:rPr>
        <w:br/>
      </w:r>
      <w:r w:rsidRPr="00237A48">
        <w:rPr>
          <w:rFonts w:ascii="Times New Roman" w:hAnsi="Times New Roman" w:cs="Times New Roman"/>
          <w:sz w:val="28"/>
          <w:szCs w:val="28"/>
        </w:rPr>
        <w:t xml:space="preserve">    </w:t>
      </w:r>
      <w:r w:rsidR="00FD0FDC" w:rsidRPr="00237A48">
        <w:rPr>
          <w:rFonts w:ascii="Times New Roman" w:eastAsia="Times New Roman" w:hAnsi="Times New Roman" w:cs="Times New Roman"/>
          <w:sz w:val="28"/>
          <w:szCs w:val="28"/>
        </w:rPr>
        <w:t xml:space="preserve">Послеубойную ветеринарную экспертизу туш диких кабанов и свиней из </w:t>
      </w:r>
      <w:r w:rsidR="00FD0FDC" w:rsidRPr="00237A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частного сектора в </w:t>
      </w:r>
      <w:proofErr w:type="spellStart"/>
      <w:r w:rsidR="00FD0FDC" w:rsidRPr="00237A48">
        <w:rPr>
          <w:rFonts w:ascii="Times New Roman" w:eastAsia="Times New Roman" w:hAnsi="Times New Roman" w:cs="Times New Roman"/>
          <w:sz w:val="28"/>
          <w:szCs w:val="28"/>
        </w:rPr>
        <w:t>Кореличском</w:t>
      </w:r>
      <w:proofErr w:type="spellEnd"/>
      <w:r w:rsidR="00FD0FDC" w:rsidRPr="00237A48">
        <w:rPr>
          <w:rFonts w:ascii="Times New Roman" w:eastAsia="Times New Roman" w:hAnsi="Times New Roman" w:cs="Times New Roman"/>
          <w:sz w:val="28"/>
          <w:szCs w:val="28"/>
        </w:rPr>
        <w:t xml:space="preserve"> районе можно провести в ветеринарных лабораториях:</w:t>
      </w:r>
    </w:p>
    <w:p w:rsidR="00237A48" w:rsidRPr="00237A48" w:rsidRDefault="008C4D22" w:rsidP="008C4D2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FD0FDC" w:rsidRPr="00237A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Лаборатория ветеринарно-санитарной экспертизы </w:t>
      </w:r>
    </w:p>
    <w:p w:rsidR="00FD0FDC" w:rsidRPr="00237A48" w:rsidRDefault="00FD0FDC" w:rsidP="008C4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7A48">
        <w:rPr>
          <w:rFonts w:ascii="Times New Roman" w:eastAsia="Times New Roman" w:hAnsi="Times New Roman" w:cs="Times New Roman"/>
          <w:b/>
          <w:i/>
          <w:sz w:val="28"/>
          <w:szCs w:val="28"/>
        </w:rPr>
        <w:t>г.п.</w:t>
      </w:r>
      <w:r w:rsidR="00237A48" w:rsidRPr="00237A4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37A48">
        <w:rPr>
          <w:rFonts w:ascii="Times New Roman" w:eastAsia="Times New Roman" w:hAnsi="Times New Roman" w:cs="Times New Roman"/>
          <w:b/>
          <w:i/>
          <w:sz w:val="28"/>
          <w:szCs w:val="28"/>
        </w:rPr>
        <w:t>Кореличи, ул.</w:t>
      </w:r>
      <w:r w:rsidR="00392548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237A48">
        <w:rPr>
          <w:rFonts w:ascii="Times New Roman" w:eastAsia="Times New Roman" w:hAnsi="Times New Roman" w:cs="Times New Roman"/>
          <w:b/>
          <w:i/>
          <w:sz w:val="28"/>
          <w:szCs w:val="28"/>
        </w:rPr>
        <w:t>Октябрьская</w:t>
      </w:r>
      <w:proofErr w:type="gramEnd"/>
      <w:r w:rsidRPr="00237A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r w:rsidR="0039254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37A48">
        <w:rPr>
          <w:rFonts w:ascii="Times New Roman" w:eastAsia="Times New Roman" w:hAnsi="Times New Roman" w:cs="Times New Roman"/>
          <w:b/>
          <w:i/>
          <w:sz w:val="28"/>
          <w:szCs w:val="28"/>
        </w:rPr>
        <w:t>11а тел.7-07-55</w:t>
      </w:r>
      <w:r w:rsidR="00237A48">
        <w:rPr>
          <w:rFonts w:ascii="Times New Roman" w:hAnsi="Times New Roman"/>
          <w:b/>
          <w:i/>
          <w:sz w:val="28"/>
          <w:szCs w:val="28"/>
        </w:rPr>
        <w:t>;</w:t>
      </w:r>
    </w:p>
    <w:p w:rsidR="008C4D22" w:rsidRDefault="008C4D22" w:rsidP="008C4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r w:rsidR="00FD0FDC" w:rsidRPr="00237A48">
        <w:rPr>
          <w:rFonts w:ascii="Times New Roman" w:eastAsia="Times New Roman" w:hAnsi="Times New Roman" w:cs="Times New Roman"/>
          <w:b/>
          <w:i/>
          <w:sz w:val="28"/>
          <w:szCs w:val="28"/>
        </w:rPr>
        <w:t>- Ветеринарная лечебница г/</w:t>
      </w:r>
      <w:proofErr w:type="spellStart"/>
      <w:r w:rsidR="00FD0FDC" w:rsidRPr="00237A48">
        <w:rPr>
          <w:rFonts w:ascii="Times New Roman" w:eastAsia="Times New Roman" w:hAnsi="Times New Roman" w:cs="Times New Roman"/>
          <w:b/>
          <w:i/>
          <w:sz w:val="28"/>
          <w:szCs w:val="28"/>
        </w:rPr>
        <w:t>п</w:t>
      </w:r>
      <w:proofErr w:type="spellEnd"/>
      <w:r w:rsidR="00FD0FDC" w:rsidRPr="00237A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Мир, ул. Красноармейская, д.18, </w:t>
      </w:r>
    </w:p>
    <w:p w:rsidR="008C4D22" w:rsidRDefault="00FD0FDC" w:rsidP="008C4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37A48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тел.3-04-74</w:t>
      </w:r>
    </w:p>
    <w:p w:rsidR="00FD0FDC" w:rsidRPr="00237A48" w:rsidRDefault="008C4D22" w:rsidP="008C4D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FD0FDC" w:rsidRPr="00237A48">
        <w:rPr>
          <w:rFonts w:ascii="Times New Roman" w:eastAsia="Times New Roman" w:hAnsi="Times New Roman" w:cs="Times New Roman"/>
          <w:b/>
          <w:i/>
          <w:sz w:val="28"/>
          <w:szCs w:val="28"/>
        </w:rPr>
        <w:t>Соблюдение перечисленных правил обеспечит надежную защиту от трихинеллеза!</w:t>
      </w:r>
    </w:p>
    <w:p w:rsidR="00FD0FDC" w:rsidRPr="00237A48" w:rsidRDefault="00FD0FDC" w:rsidP="008C4D22">
      <w:pPr>
        <w:spacing w:after="0" w:line="240" w:lineRule="auto"/>
        <w:rPr>
          <w:sz w:val="28"/>
          <w:szCs w:val="28"/>
        </w:rPr>
      </w:pPr>
    </w:p>
    <w:p w:rsidR="00FD0FDC" w:rsidRPr="00FD0FDC" w:rsidRDefault="00FD0FDC" w:rsidP="008C4D22">
      <w:pPr>
        <w:spacing w:after="0" w:line="240" w:lineRule="auto"/>
      </w:pPr>
    </w:p>
    <w:p w:rsidR="008C4D22" w:rsidRDefault="00392548" w:rsidP="008C4D2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92548">
        <w:rPr>
          <w:rFonts w:ascii="Times New Roman" w:hAnsi="Times New Roman" w:cs="Times New Roman"/>
          <w:b/>
          <w:i/>
          <w:sz w:val="24"/>
          <w:szCs w:val="24"/>
        </w:rPr>
        <w:t xml:space="preserve">Материал подготовила  помощник  врача- </w:t>
      </w:r>
      <w:r w:rsidR="008C4D22">
        <w:rPr>
          <w:rFonts w:ascii="Times New Roman" w:hAnsi="Times New Roman" w:cs="Times New Roman"/>
          <w:b/>
          <w:i/>
          <w:sz w:val="24"/>
          <w:szCs w:val="24"/>
        </w:rPr>
        <w:t xml:space="preserve">эпидемиолога </w:t>
      </w:r>
    </w:p>
    <w:p w:rsidR="00392548" w:rsidRPr="00392548" w:rsidRDefault="00392548" w:rsidP="008C4D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2548">
        <w:rPr>
          <w:rFonts w:ascii="Times New Roman" w:hAnsi="Times New Roman" w:cs="Times New Roman"/>
          <w:b/>
          <w:i/>
          <w:sz w:val="24"/>
          <w:szCs w:val="24"/>
        </w:rPr>
        <w:t>Баравикова</w:t>
      </w:r>
      <w:proofErr w:type="spellEnd"/>
      <w:r w:rsidRPr="00392548">
        <w:rPr>
          <w:rFonts w:ascii="Times New Roman" w:hAnsi="Times New Roman" w:cs="Times New Roman"/>
          <w:b/>
          <w:i/>
          <w:sz w:val="24"/>
          <w:szCs w:val="24"/>
        </w:rPr>
        <w:t xml:space="preserve"> Валентина </w:t>
      </w:r>
    </w:p>
    <w:p w:rsidR="00392548" w:rsidRPr="00392548" w:rsidRDefault="00392548" w:rsidP="008C4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2548" w:rsidRPr="00392548" w:rsidRDefault="00392548" w:rsidP="008C4D2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5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обновлено 28.09</w:t>
      </w:r>
      <w:r w:rsidRPr="00392548">
        <w:rPr>
          <w:rFonts w:ascii="Times New Roman" w:hAnsi="Times New Roman" w:cs="Times New Roman"/>
          <w:i/>
          <w:sz w:val="24"/>
          <w:szCs w:val="24"/>
        </w:rPr>
        <w:t>.2021</w:t>
      </w:r>
    </w:p>
    <w:p w:rsidR="00FD0FDC" w:rsidRPr="00FD0FDC" w:rsidRDefault="00FD0FDC" w:rsidP="008C4D22">
      <w:pPr>
        <w:spacing w:after="0" w:line="240" w:lineRule="auto"/>
      </w:pPr>
    </w:p>
    <w:p w:rsidR="00FD0FDC" w:rsidRDefault="00FD0FDC" w:rsidP="00FD0FDC"/>
    <w:p w:rsidR="00000000" w:rsidRPr="00FD0FDC" w:rsidRDefault="00FD0FDC" w:rsidP="00FD0FDC">
      <w:pPr>
        <w:tabs>
          <w:tab w:val="left" w:pos="1683"/>
        </w:tabs>
      </w:pPr>
      <w:r>
        <w:lastRenderedPageBreak/>
        <w:tab/>
      </w:r>
      <w:r>
        <w:rPr>
          <w:noProof/>
        </w:rPr>
        <w:lastRenderedPageBreak/>
        <w:drawing>
          <wp:inline distT="0" distB="0" distL="0" distR="0">
            <wp:extent cx="5940425" cy="10035734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3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RPr="00FD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E0F56"/>
    <w:multiLevelType w:val="hybridMultilevel"/>
    <w:tmpl w:val="FC00542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FDC"/>
    <w:rsid w:val="00237A48"/>
    <w:rsid w:val="00392548"/>
    <w:rsid w:val="008C4D22"/>
    <w:rsid w:val="00FD0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2021-09-28T05:37:00Z</dcterms:created>
  <dcterms:modified xsi:type="dcterms:W3CDTF">2021-09-28T06:17:00Z</dcterms:modified>
</cp:coreProperties>
</file>