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A6" w:rsidRPr="00CF5A90" w:rsidRDefault="00C96AA6" w:rsidP="00E54748">
      <w:pPr>
        <w:pStyle w:val="Heading1"/>
        <w:spacing w:before="0" w:beforeAutospacing="0" w:after="0" w:afterAutospacing="0"/>
      </w:pPr>
      <w:r w:rsidRPr="00CF5A90">
        <w:t>Помним о трихинеллезе!!!!!</w:t>
      </w:r>
    </w:p>
    <w:p w:rsidR="00C96AA6" w:rsidRPr="00CF5A90" w:rsidRDefault="00C96AA6" w:rsidP="00E54748">
      <w:r w:rsidRPr="00D424A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1-1024x448" style="width:407.25pt;height:181.5pt;visibility:visible">
            <v:imagedata r:id="rId4" o:title=""/>
          </v:shape>
        </w:pict>
      </w:r>
    </w:p>
    <w:p w:rsidR="00C96AA6" w:rsidRPr="00CF5A90" w:rsidRDefault="00C96AA6" w:rsidP="00E54748">
      <w:pPr>
        <w:pStyle w:val="NormalWeb"/>
        <w:spacing w:before="0" w:beforeAutospacing="0" w:after="0" w:afterAutospacing="0"/>
        <w:jc w:val="both"/>
      </w:pPr>
      <w:r w:rsidRPr="000A4005">
        <w:rPr>
          <w:b/>
          <w:color w:val="FF0000"/>
        </w:rPr>
        <w:t>Трихинеллёз</w:t>
      </w:r>
      <w:r w:rsidRPr="00CF5A90">
        <w:t xml:space="preserve"> </w:t>
      </w:r>
      <w:r w:rsidRPr="00CF5A90">
        <w:rPr>
          <w:color w:val="0000FF"/>
        </w:rPr>
        <w:t xml:space="preserve">– это острое инвазивное заболевание человека (нематодоз), сопровождающееся лихорадкой и выраженными   аллергическими проявлениями. </w:t>
      </w:r>
    </w:p>
    <w:p w:rsidR="00C96AA6" w:rsidRPr="00CF5A90" w:rsidRDefault="00C96AA6" w:rsidP="00E54748">
      <w:pPr>
        <w:pStyle w:val="NormalWeb"/>
        <w:spacing w:before="0" w:beforeAutospacing="0" w:after="0" w:afterAutospacing="0"/>
        <w:jc w:val="both"/>
      </w:pPr>
      <w:r w:rsidRPr="000A4005">
        <w:rPr>
          <w:b/>
          <w:color w:val="FF0000"/>
        </w:rPr>
        <w:t>Симптомы и течение</w:t>
      </w:r>
      <w:r w:rsidRPr="00CF5A90">
        <w:rPr>
          <w:b/>
          <w:bCs/>
          <w:color w:val="FF0066"/>
        </w:rPr>
        <w:t>.</w:t>
      </w:r>
      <w:r w:rsidRPr="00CF5A90">
        <w:t xml:space="preserve"> </w:t>
      </w:r>
      <w:r w:rsidRPr="00CF5A90">
        <w:rPr>
          <w:color w:val="000000"/>
        </w:rPr>
        <w:t>Инкубационный период</w:t>
      </w:r>
      <w:r w:rsidRPr="00CF5A90">
        <w:rPr>
          <w:b/>
          <w:bCs/>
          <w:color w:val="000000"/>
        </w:rPr>
        <w:t xml:space="preserve"> </w:t>
      </w:r>
      <w:r w:rsidRPr="00CF5A90">
        <w:rPr>
          <w:color w:val="000000"/>
        </w:rPr>
        <w:t>при трихинеллезе продолжается от 10 до 25 дней. С первых дней болезни отмечается плохое самочувствие, головная боль, повышение температуры, иногда до 39 - 40°С, отеки век и лица («одутловатка»), эозинофилия крови. Вскоре возникают мышечные боли. Часто появляются сыпь, конъюнктивит, кровоизлияния в конъюнктиву. В остром периоде бывают бессонница, головные боли, галлюцинации, иногда депрессия. В осложненных случаях развиваются более стойкие неврологические и психотические синдромы. Боли в животе и тошнота наблюдаются не более чем у 1/4 больных, поносы -  редко. В начале болезни могут отсутствовать некоторые из отмеченных признаков. Полная клиническая картина развертывается в течение 2 - 4 дней.</w:t>
      </w:r>
      <w:r w:rsidRPr="00CF5A90">
        <w:rPr>
          <w:b/>
          <w:bCs/>
        </w:rPr>
        <w:t xml:space="preserve"> </w:t>
      </w:r>
    </w:p>
    <w:p w:rsidR="00C96AA6" w:rsidRPr="00CF5A90" w:rsidRDefault="00C96AA6" w:rsidP="00E54748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FF0000"/>
        </w:rPr>
        <w:t xml:space="preserve">   </w:t>
      </w:r>
      <w:r w:rsidRPr="000A4005">
        <w:rPr>
          <w:b/>
          <w:color w:val="FF0000"/>
        </w:rPr>
        <w:t>Осложнения.</w:t>
      </w:r>
      <w:r w:rsidRPr="00CF5A90">
        <w:t xml:space="preserve"> </w:t>
      </w:r>
      <w:r w:rsidRPr="00CF5A90">
        <w:rPr>
          <w:color w:val="000000"/>
        </w:rPr>
        <w:t>При интенсивной инвазии трихинеллез может осложняться органными и системными поражениями. Чаще развиваются миокардит и пневмония, реже менингоэнцефалит, абдоминальный синдром, а также поражения печени, почек, флебиты, тромбозы крупных сосудов. Осложнения развиваются на 3- 4-й, реже 5-й неделях заболевания. При трихинеллезном миокардите может возникнуть острая сердечно-сосудистая недостаточность, но чаще она нарастает постепенно, что может привести к летальному исходу.</w:t>
      </w:r>
    </w:p>
    <w:p w:rsidR="00C96AA6" w:rsidRPr="00CF5A90" w:rsidRDefault="00C96AA6" w:rsidP="00E54748">
      <w:pPr>
        <w:pStyle w:val="NormalWeb"/>
        <w:spacing w:before="0" w:beforeAutospacing="0" w:after="0" w:afterAutospacing="0"/>
        <w:jc w:val="both"/>
      </w:pPr>
      <w:r>
        <w:rPr>
          <w:rStyle w:val="Strong"/>
          <w:color w:val="FF0000"/>
        </w:rPr>
        <w:t xml:space="preserve">  </w:t>
      </w:r>
      <w:r w:rsidRPr="00CF5A90">
        <w:rPr>
          <w:rStyle w:val="Strong"/>
          <w:color w:val="FF0000"/>
        </w:rPr>
        <w:t>Ошибочным является мнение</w:t>
      </w:r>
      <w:r w:rsidRPr="00CF5A90">
        <w:rPr>
          <w:rStyle w:val="Strong"/>
        </w:rPr>
        <w:t>,</w:t>
      </w:r>
      <w:r w:rsidRPr="00CF5A90">
        <w:t xml:space="preserve"> что если хорошо проварить или прожарить мясо, даже не проверенное на трихинеллёз, то не заболеешь. Личинки трихинелл, находящиеся в мышцах, образуют соединительнотканную капсулу, поэтому они устойчивы к варке, копчению, жарке, обработке в микроволновой печи и замораживанию. Также ошибочным является и утверждение, что алкоголь губительно действует на трихинеллу.</w:t>
      </w:r>
    </w:p>
    <w:p w:rsidR="00C96AA6" w:rsidRPr="00CF5A90" w:rsidRDefault="00C96AA6" w:rsidP="00E54748">
      <w:pPr>
        <w:pStyle w:val="NormalWeb"/>
        <w:spacing w:before="0" w:beforeAutospacing="0" w:after="0" w:afterAutospacing="0"/>
        <w:jc w:val="both"/>
        <w:rPr>
          <w:color w:val="FF0000"/>
        </w:rPr>
      </w:pPr>
      <w:r w:rsidRPr="00CF5A90">
        <w:t xml:space="preserve">         </w:t>
      </w:r>
      <w:r w:rsidRPr="00CF5A90">
        <w:rPr>
          <w:rStyle w:val="Strong"/>
          <w:color w:val="FF0000"/>
        </w:rPr>
        <w:t>Если при трихинеллоскопии обнаруживается хотя бы одна личинка трихинеллы, мясо подлежит уничтожению. Домашним животным нельзя давать такое мясо, т.к. они тоже могут заболеть трихинеллёзом.</w:t>
      </w:r>
    </w:p>
    <w:p w:rsidR="00C96AA6" w:rsidRPr="00133F37" w:rsidRDefault="00C96AA6" w:rsidP="00E54748">
      <w:pPr>
        <w:pStyle w:val="NormalWeb"/>
        <w:spacing w:before="0" w:beforeAutospacing="0" w:after="0" w:afterAutospacing="0"/>
        <w:rPr>
          <w:b/>
          <w:color w:val="FF0000"/>
        </w:rPr>
      </w:pPr>
      <w:r>
        <w:t xml:space="preserve">                                       </w:t>
      </w:r>
      <w:r w:rsidRPr="00133F37">
        <w:rPr>
          <w:b/>
          <w:bCs/>
          <w:color w:val="FF0000"/>
        </w:rPr>
        <w:t>Как предупредить заболевание?</w:t>
      </w:r>
    </w:p>
    <w:p w:rsidR="00C96AA6" w:rsidRPr="00CF5A90" w:rsidRDefault="00C96AA6" w:rsidP="00E5474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CF5A90">
        <w:rPr>
          <w:color w:val="000000"/>
        </w:rPr>
        <w:t xml:space="preserve">Для предупреждения заболевания и не допущения роста заболеваемости, возникновения вспышек трихинеллеза, необходимо: </w:t>
      </w:r>
    </w:p>
    <w:p w:rsidR="00C96AA6" w:rsidRPr="00CF5A90" w:rsidRDefault="00C96AA6" w:rsidP="00E54748">
      <w:pPr>
        <w:pStyle w:val="western"/>
        <w:spacing w:before="0" w:beforeAutospacing="0" w:after="0" w:afterAutospacing="0"/>
      </w:pPr>
      <w:r>
        <w:t xml:space="preserve">  - </w:t>
      </w:r>
      <w:r w:rsidRPr="00CF5A90">
        <w:t>избегать приобретения мяса и мясопродуктов (колбаса, сало, закусочные шпики и др.) вне государственных точек торговли – магазинов, рынков – у случайных лиц с «рук» и «земли»;</w:t>
      </w:r>
    </w:p>
    <w:p w:rsidR="00C96AA6" w:rsidRPr="00CF5A90" w:rsidRDefault="00C96AA6" w:rsidP="00E54748">
      <w:pPr>
        <w:pStyle w:val="western"/>
        <w:spacing w:before="0" w:beforeAutospacing="0" w:after="0" w:afterAutospacing="0"/>
      </w:pPr>
      <w:r>
        <w:t xml:space="preserve">  </w:t>
      </w:r>
      <w:r w:rsidRPr="00CF5A90">
        <w:t>-  спрашивать у продавца справку о проведенной ветеринарной экспертизе и безопасности продуктов, при покупке мясных продуктов на рынке;</w:t>
      </w:r>
    </w:p>
    <w:p w:rsidR="00C96AA6" w:rsidRDefault="00C96AA6" w:rsidP="00E54748">
      <w:pPr>
        <w:pStyle w:val="western"/>
        <w:spacing w:before="0" w:beforeAutospacing="0" w:after="0" w:afterAutospacing="0"/>
      </w:pPr>
      <w:r>
        <w:t xml:space="preserve">    </w:t>
      </w:r>
      <w:r w:rsidRPr="00CF5A90">
        <w:t xml:space="preserve">- обязательно проверять в ветеринарной лаборатории мясо свиней при домашнем убое – за информацией обращаться в районную ветеринарную станцию </w:t>
      </w:r>
      <w:r>
        <w:t xml:space="preserve"> по адресу:</w:t>
      </w:r>
    </w:p>
    <w:p w:rsidR="00C96AA6" w:rsidRDefault="00C96AA6" w:rsidP="00E54748">
      <w:pPr>
        <w:pStyle w:val="western"/>
        <w:spacing w:before="0" w:beforeAutospacing="0" w:after="0" w:afterAutospacing="0"/>
        <w:rPr>
          <w:b/>
          <w:color w:val="FF0000"/>
        </w:rPr>
      </w:pPr>
      <w:r>
        <w:t xml:space="preserve"> </w:t>
      </w:r>
      <w:r w:rsidRPr="00CF5A90">
        <w:t xml:space="preserve"> </w:t>
      </w:r>
      <w:r w:rsidRPr="00B16A41">
        <w:rPr>
          <w:b/>
          <w:color w:val="FF0000"/>
        </w:rPr>
        <w:t xml:space="preserve">г.п. Кореличи, ул. Октябрьская 11А, по телефону 7-07-55; </w:t>
      </w:r>
      <w:r>
        <w:rPr>
          <w:b/>
          <w:color w:val="FF0000"/>
        </w:rPr>
        <w:t xml:space="preserve"> </w:t>
      </w:r>
    </w:p>
    <w:p w:rsidR="00C96AA6" w:rsidRPr="00B16A41" w:rsidRDefault="00C96AA6" w:rsidP="00E54748">
      <w:pPr>
        <w:pStyle w:val="western"/>
        <w:spacing w:before="0" w:beforeAutospacing="0" w:after="0" w:afterAutospacing="0"/>
        <w:rPr>
          <w:b/>
          <w:color w:val="FF0000"/>
        </w:rPr>
      </w:pPr>
      <w:r>
        <w:rPr>
          <w:b/>
          <w:color w:val="FF0000"/>
        </w:rPr>
        <w:t xml:space="preserve">  </w:t>
      </w:r>
      <w:r w:rsidRPr="00B16A41">
        <w:rPr>
          <w:b/>
          <w:color w:val="FF0000"/>
        </w:rPr>
        <w:t xml:space="preserve"> г.п. Мир,   ул. Красноармейская д.18,   по телефону 3-04-74.</w:t>
      </w:r>
    </w:p>
    <w:p w:rsidR="00C96AA6" w:rsidRPr="00CF5A90" w:rsidRDefault="00C96AA6" w:rsidP="00E54748">
      <w:pPr>
        <w:pStyle w:val="western"/>
        <w:spacing w:before="0" w:beforeAutospacing="0" w:after="0" w:afterAutospacing="0"/>
      </w:pPr>
      <w:r>
        <w:t xml:space="preserve">  </w:t>
      </w:r>
      <w:r w:rsidRPr="00CF5A90">
        <w:t>Для проведения послеубойной ветеринарной экспертизы мяса достаточно не менее  по 120 граммов мышечной ткани (из ножек диафрагмы, межреберных, шейных, жевательных и икроножных мышц).</w:t>
      </w:r>
    </w:p>
    <w:p w:rsidR="00C96AA6" w:rsidRPr="00CF5A90" w:rsidRDefault="00C96AA6" w:rsidP="00E54748">
      <w:pPr>
        <w:pStyle w:val="western"/>
        <w:spacing w:before="0" w:beforeAutospacing="0" w:after="0" w:afterAutospacing="0"/>
      </w:pPr>
      <w:r>
        <w:t xml:space="preserve"> </w:t>
      </w:r>
      <w:r w:rsidRPr="00CF5A90">
        <w:t>- предпринимать меры по защите помещений для содержания животных от проникновения грызунов, проводить дератизацию (уничтожение крыс, мышей) в жилых и приусадебных постройках;</w:t>
      </w:r>
    </w:p>
    <w:p w:rsidR="00C96AA6" w:rsidRPr="00CF5A90" w:rsidRDefault="00C96AA6" w:rsidP="00E54748">
      <w:pPr>
        <w:pStyle w:val="western"/>
        <w:spacing w:before="0" w:beforeAutospacing="0" w:after="0" w:afterAutospacing="0"/>
      </w:pPr>
      <w:r w:rsidRPr="00CF5A90">
        <w:t>- не скармливать домашним свиньям отходы охотничьего промысла.</w:t>
      </w:r>
    </w:p>
    <w:p w:rsidR="00C96AA6" w:rsidRPr="00CF5A90" w:rsidRDefault="00C96AA6" w:rsidP="00E54748">
      <w:pPr>
        <w:pStyle w:val="NormalWeb"/>
        <w:spacing w:before="0" w:beforeAutospacing="0" w:after="0" w:afterAutospacing="0"/>
      </w:pPr>
    </w:p>
    <w:p w:rsidR="00C96AA6" w:rsidRDefault="00C96AA6" w:rsidP="00E54748">
      <w:pPr>
        <w:pStyle w:val="NormalWeb"/>
        <w:spacing w:before="0" w:beforeAutospacing="0" w:after="0" w:afterAutospacing="0"/>
        <w:jc w:val="both"/>
      </w:pPr>
      <w:r w:rsidRPr="00133F37">
        <w:rPr>
          <w:b/>
          <w:color w:val="FF0000"/>
        </w:rPr>
        <w:t>В целях предупреждения возникновения</w:t>
      </w:r>
      <w:r w:rsidRPr="00CF5A90">
        <w:rPr>
          <w:color w:val="FF0000"/>
        </w:rPr>
        <w:t xml:space="preserve"> </w:t>
      </w:r>
      <w:r w:rsidRPr="00CF5A90">
        <w:t xml:space="preserve">и распространения случаев заболевания трихинеллёзом на территории Республики Беларусь действуют нормативно-правовые акты: </w:t>
      </w:r>
    </w:p>
    <w:p w:rsidR="00C96AA6" w:rsidRPr="000A4005" w:rsidRDefault="00C96AA6" w:rsidP="00E54748">
      <w:pPr>
        <w:pStyle w:val="NormalWeb"/>
        <w:spacing w:before="0" w:beforeAutospacing="0" w:after="0" w:afterAutospacing="0"/>
        <w:jc w:val="both"/>
        <w:rPr>
          <w:b/>
        </w:rPr>
      </w:pPr>
      <w:r>
        <w:t xml:space="preserve">- </w:t>
      </w:r>
      <w:r w:rsidRPr="00CF5A90">
        <w:t xml:space="preserve">санитарные нормы и правила «Требования к организации и проведению санитарно-противоэпидемических мероприятий, направленных на предупреждение возникновения и распространения трихинеллеза», утвержденные постановлением МЗ РБ от 22.12.2012 № 214, </w:t>
      </w:r>
      <w:r w:rsidRPr="000A4005">
        <w:rPr>
          <w:b/>
        </w:rPr>
        <w:t>устанавливающие запрет на употребление в пищу, распространения мяса домашних свиней, других плотоядных и всеядных животных, без предварительной ветеринарно-санитарной экспертизы;</w:t>
      </w:r>
    </w:p>
    <w:p w:rsidR="00C96AA6" w:rsidRPr="000A4005" w:rsidRDefault="00C96AA6" w:rsidP="00E54748">
      <w:pPr>
        <w:pStyle w:val="western"/>
        <w:spacing w:before="0" w:beforeAutospacing="0" w:after="0" w:afterAutospacing="0"/>
        <w:rPr>
          <w:b/>
        </w:rPr>
      </w:pPr>
      <w:r>
        <w:t xml:space="preserve">- </w:t>
      </w:r>
      <w:r w:rsidRPr="00CF5A90">
        <w:t xml:space="preserve"> «Временное положение об особом режиме изъятия, захоронения (или) и уничтожения ресурсов дикого кабана на территории Республики Беларусь», утвержденного постановлением Совета Министров Республики Беларусь от 29.08.2013 № 758, </w:t>
      </w:r>
      <w:r w:rsidRPr="000A4005">
        <w:rPr>
          <w:b/>
        </w:rPr>
        <w:t>запрещающее вывоз туш кабанов с территории охотничьих угодий.</w:t>
      </w:r>
    </w:p>
    <w:p w:rsidR="00C96AA6" w:rsidRDefault="00C96AA6"/>
    <w:sectPr w:rsidR="00C96AA6" w:rsidSect="002D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748"/>
    <w:rsid w:val="000A4005"/>
    <w:rsid w:val="00133F37"/>
    <w:rsid w:val="001679A7"/>
    <w:rsid w:val="002809A4"/>
    <w:rsid w:val="002D5817"/>
    <w:rsid w:val="00B16A41"/>
    <w:rsid w:val="00B67381"/>
    <w:rsid w:val="00C96AA6"/>
    <w:rsid w:val="00CF5A90"/>
    <w:rsid w:val="00D424AB"/>
    <w:rsid w:val="00E5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1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547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474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E54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54748"/>
    <w:rPr>
      <w:rFonts w:cs="Times New Roman"/>
      <w:b/>
      <w:bCs/>
    </w:rPr>
  </w:style>
  <w:style w:type="paragraph" w:customStyle="1" w:styleId="western">
    <w:name w:val="western"/>
    <w:basedOn w:val="Normal"/>
    <w:uiPriority w:val="99"/>
    <w:rsid w:val="00E54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5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609</Words>
  <Characters>3476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2019-01-25T06:31:00Z</dcterms:created>
  <dcterms:modified xsi:type="dcterms:W3CDTF">2019-01-25T09:22:00Z</dcterms:modified>
</cp:coreProperties>
</file>